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2E720">
      <w:pPr>
        <w:ind w:right="-21" w:rightChars="-10"/>
        <w:jc w:val="center"/>
        <w:rPr>
          <w:rFonts w:ascii="Times New Roman" w:hAnsi="Times New Roman"/>
          <w:b/>
          <w:bCs/>
          <w:color w:val="000000"/>
          <w:sz w:val="36"/>
          <w:szCs w:val="36"/>
        </w:rPr>
      </w:pPr>
      <w:r>
        <w:rPr>
          <w:rFonts w:ascii="Times New Roman" w:hAnsi="Times New Roman"/>
          <w:b/>
          <w:bCs/>
          <w:color w:val="000000"/>
          <w:sz w:val="36"/>
          <w:szCs w:val="36"/>
        </w:rPr>
        <w:t xml:space="preserve"> </w:t>
      </w:r>
      <w:r>
        <w:rPr>
          <w:rFonts w:hint="eastAsia" w:ascii="Times New Roman" w:hAnsi="Times New Roman"/>
          <w:b/>
          <w:bCs/>
          <w:color w:val="000000"/>
          <w:sz w:val="36"/>
          <w:szCs w:val="36"/>
        </w:rPr>
        <w:t xml:space="preserve"> </w:t>
      </w:r>
      <w:bookmarkStart w:id="1" w:name="_GoBack"/>
      <w:r>
        <w:rPr>
          <w:rFonts w:ascii="Times New Roman" w:hAnsi="Times New Roman"/>
          <w:b/>
          <w:bCs/>
          <w:color w:val="000000"/>
          <w:sz w:val="36"/>
          <w:szCs w:val="36"/>
        </w:rPr>
        <w:t>招 标 公 告</w:t>
      </w:r>
    </w:p>
    <w:p w14:paraId="692D0589">
      <w:pPr>
        <w:widowControl/>
        <w:jc w:val="right"/>
        <w:rPr>
          <w:rFonts w:ascii="Times New Roman" w:hAnsi="Times New Roman"/>
          <w:kern w:val="0"/>
          <w:sz w:val="24"/>
          <w:szCs w:val="20"/>
        </w:rPr>
      </w:pPr>
      <w:r>
        <w:rPr>
          <w:rFonts w:hint="eastAsia" w:ascii="Times New Roman" w:hAnsi="Times New Roman"/>
          <w:kern w:val="0"/>
          <w:sz w:val="24"/>
          <w:szCs w:val="20"/>
        </w:rPr>
        <w:t xml:space="preserve"> </w:t>
      </w:r>
      <w:r>
        <w:rPr>
          <w:rFonts w:ascii="Times New Roman" w:hAnsi="Times New Roman"/>
          <w:kern w:val="0"/>
          <w:sz w:val="24"/>
          <w:szCs w:val="20"/>
        </w:rPr>
        <w:t>编号：</w:t>
      </w:r>
      <w:r>
        <w:rPr>
          <w:rFonts w:ascii="宋体" w:hAnsi="宋体" w:cs="宋体"/>
          <w:kern w:val="0"/>
          <w:sz w:val="24"/>
          <w:lang w:bidi="ar"/>
        </w:rPr>
        <w:t>HX-</w:t>
      </w:r>
      <w:r>
        <w:rPr>
          <w:rFonts w:hint="eastAsia" w:ascii="宋体" w:hAnsi="宋体" w:cs="宋体"/>
          <w:kern w:val="0"/>
          <w:sz w:val="24"/>
          <w:lang w:bidi="ar"/>
        </w:rPr>
        <w:t>【</w:t>
      </w:r>
      <w:r>
        <w:rPr>
          <w:rFonts w:hint="eastAsia" w:ascii="Times New Roman" w:hAnsi="Times New Roman"/>
          <w:kern w:val="0"/>
          <w:sz w:val="24"/>
          <w:szCs w:val="20"/>
        </w:rPr>
        <w:t>公】-</w:t>
      </w:r>
      <w:r>
        <w:rPr>
          <w:rFonts w:ascii="Times New Roman" w:hAnsi="Times New Roman"/>
          <w:kern w:val="0"/>
          <w:sz w:val="24"/>
          <w:szCs w:val="20"/>
        </w:rPr>
        <w:t>202</w:t>
      </w:r>
      <w:r>
        <w:rPr>
          <w:rFonts w:hint="eastAsia" w:ascii="Times New Roman" w:hAnsi="Times New Roman"/>
          <w:kern w:val="0"/>
          <w:sz w:val="24"/>
          <w:szCs w:val="20"/>
        </w:rPr>
        <w:t>4</w:t>
      </w:r>
      <w:r>
        <w:rPr>
          <w:rFonts w:ascii="Times New Roman" w:hAnsi="Times New Roman"/>
          <w:kern w:val="0"/>
          <w:sz w:val="24"/>
          <w:szCs w:val="20"/>
        </w:rPr>
        <w:t>0</w:t>
      </w:r>
      <w:r>
        <w:rPr>
          <w:rFonts w:hint="eastAsia" w:ascii="Times New Roman" w:hAnsi="Times New Roman"/>
          <w:kern w:val="0"/>
          <w:sz w:val="24"/>
          <w:szCs w:val="20"/>
        </w:rPr>
        <w:t>16002</w:t>
      </w:r>
      <w:r>
        <w:rPr>
          <w:rFonts w:ascii="Times New Roman" w:hAnsi="Times New Roman"/>
          <w:kern w:val="0"/>
          <w:sz w:val="24"/>
          <w:szCs w:val="20"/>
        </w:rPr>
        <w:t xml:space="preserve">                                                                                           </w:t>
      </w:r>
      <w:r>
        <w:rPr>
          <w:rFonts w:hint="eastAsia" w:ascii="Times New Roman" w:hAnsi="Times New Roman"/>
          <w:kern w:val="0"/>
          <w:sz w:val="24"/>
          <w:szCs w:val="20"/>
        </w:rPr>
        <w:t xml:space="preserve">                                 </w:t>
      </w:r>
      <w:r>
        <w:rPr>
          <w:rFonts w:ascii="Times New Roman" w:hAnsi="Times New Roman"/>
          <w:kern w:val="0"/>
          <w:sz w:val="24"/>
          <w:szCs w:val="20"/>
        </w:rPr>
        <w:t>日期：</w:t>
      </w:r>
      <w:r>
        <w:rPr>
          <w:rFonts w:ascii="宋体" w:hAnsi="宋体" w:cs="宋体"/>
          <w:kern w:val="0"/>
          <w:sz w:val="24"/>
          <w:lang w:bidi="ar"/>
        </w:rPr>
        <w:t>202</w:t>
      </w:r>
      <w:r>
        <w:rPr>
          <w:rFonts w:hint="eastAsia" w:ascii="宋体" w:hAnsi="宋体" w:cs="宋体"/>
          <w:kern w:val="0"/>
          <w:sz w:val="24"/>
          <w:lang w:bidi="ar"/>
        </w:rPr>
        <w:t>4</w:t>
      </w:r>
      <w:r>
        <w:rPr>
          <w:rFonts w:ascii="宋体" w:hAnsi="宋体" w:cs="宋体"/>
          <w:kern w:val="0"/>
          <w:sz w:val="24"/>
          <w:lang w:bidi="ar"/>
        </w:rPr>
        <w:t>年</w:t>
      </w:r>
      <w:r>
        <w:rPr>
          <w:rFonts w:hint="eastAsia" w:ascii="宋体" w:hAnsi="宋体" w:cs="宋体"/>
          <w:kern w:val="0"/>
          <w:sz w:val="24"/>
          <w:lang w:bidi="ar"/>
        </w:rPr>
        <w:t>11</w:t>
      </w:r>
      <w:r>
        <w:rPr>
          <w:rFonts w:ascii="宋体" w:hAnsi="宋体" w:cs="宋体"/>
          <w:kern w:val="0"/>
          <w:sz w:val="24"/>
          <w:lang w:bidi="ar"/>
        </w:rPr>
        <w:t>月</w:t>
      </w:r>
      <w:r>
        <w:rPr>
          <w:rFonts w:hint="eastAsia" w:ascii="宋体" w:hAnsi="宋体" w:cs="宋体"/>
          <w:kern w:val="0"/>
          <w:sz w:val="24"/>
          <w:lang w:bidi="ar"/>
        </w:rPr>
        <w:t>04</w:t>
      </w:r>
      <w:r>
        <w:rPr>
          <w:rFonts w:ascii="宋体" w:hAnsi="宋体" w:cs="宋体"/>
          <w:kern w:val="0"/>
          <w:sz w:val="24"/>
          <w:lang w:bidi="ar"/>
        </w:rPr>
        <w:t>日</w:t>
      </w:r>
    </w:p>
    <w:p w14:paraId="4E33C6E0">
      <w:pPr>
        <w:tabs>
          <w:tab w:val="left" w:pos="2025"/>
        </w:tabs>
        <w:spacing w:line="440" w:lineRule="exact"/>
        <w:ind w:right="-21" w:rightChars="-10"/>
        <w:rPr>
          <w:rFonts w:ascii="Times New Roman" w:hAnsi="Times New Roman"/>
          <w:b/>
          <w:bCs/>
          <w:color w:val="000000"/>
          <w:kern w:val="0"/>
          <w:sz w:val="24"/>
        </w:rPr>
      </w:pPr>
      <w:r>
        <w:rPr>
          <w:rFonts w:ascii="Times New Roman" w:hAnsi="Times New Roman"/>
          <w:b/>
          <w:bCs/>
          <w:color w:val="000000"/>
          <w:kern w:val="0"/>
          <w:sz w:val="24"/>
        </w:rPr>
        <w:t>一、招标条件</w:t>
      </w:r>
      <w:r>
        <w:rPr>
          <w:rFonts w:ascii="Times New Roman" w:hAnsi="Times New Roman"/>
          <w:b/>
          <w:bCs/>
          <w:color w:val="000000"/>
          <w:kern w:val="0"/>
          <w:sz w:val="24"/>
        </w:rPr>
        <w:tab/>
      </w:r>
    </w:p>
    <w:p w14:paraId="56A75AE0">
      <w:pPr>
        <w:tabs>
          <w:tab w:val="left" w:pos="2025"/>
        </w:tabs>
        <w:spacing w:line="440" w:lineRule="exact"/>
        <w:ind w:right="-21" w:rightChars="-10"/>
        <w:rPr>
          <w:rFonts w:ascii="Times New Roman" w:hAnsi="Times New Roman"/>
          <w:kern w:val="0"/>
          <w:sz w:val="24"/>
          <w:szCs w:val="20"/>
        </w:rPr>
      </w:pPr>
      <w:r>
        <w:rPr>
          <w:rFonts w:ascii="Times New Roman" w:hAnsi="Times New Roman"/>
          <w:b/>
          <w:bCs/>
          <w:sz w:val="24"/>
        </w:rPr>
        <w:t xml:space="preserve">    </w:t>
      </w:r>
      <w:r>
        <w:rPr>
          <w:rFonts w:hint="eastAsia" w:ascii="Times New Roman" w:hAnsi="Times New Roman"/>
          <w:b/>
          <w:color w:val="000000"/>
          <w:sz w:val="24"/>
          <w:szCs w:val="20"/>
          <w:u w:val="single"/>
        </w:rPr>
        <w:t>2024年度泵站标准化改造工程-坂上泵站（二次）</w:t>
      </w:r>
      <w:r>
        <w:rPr>
          <w:rFonts w:ascii="Times New Roman" w:hAnsi="Times New Roman"/>
          <w:sz w:val="24"/>
          <w:szCs w:val="20"/>
        </w:rPr>
        <w:t>(项目名称)</w:t>
      </w:r>
      <w:r>
        <w:rPr>
          <w:rFonts w:hint="eastAsia" w:ascii="Times New Roman" w:hAnsi="Times New Roman"/>
          <w:sz w:val="24"/>
          <w:szCs w:val="20"/>
        </w:rPr>
        <w:t>，</w:t>
      </w:r>
      <w:r>
        <w:rPr>
          <w:rFonts w:ascii="Times New Roman" w:hAnsi="Times New Roman"/>
          <w:color w:val="000000"/>
          <w:sz w:val="24"/>
          <w:szCs w:val="20"/>
        </w:rPr>
        <w:t>招标人为</w:t>
      </w:r>
      <w:r>
        <w:rPr>
          <w:rFonts w:ascii="Times New Roman" w:hAnsi="Times New Roman"/>
          <w:color w:val="000000"/>
          <w:sz w:val="24"/>
          <w:szCs w:val="20"/>
          <w:u w:val="single"/>
        </w:rPr>
        <w:t xml:space="preserve"> </w:t>
      </w:r>
      <w:r>
        <w:rPr>
          <w:rFonts w:hint="eastAsia" w:ascii="Times New Roman" w:hAnsi="Times New Roman"/>
          <w:b/>
          <w:color w:val="000000"/>
          <w:sz w:val="24"/>
          <w:szCs w:val="20"/>
          <w:u w:val="single"/>
        </w:rPr>
        <w:t>江苏大禹水务有限公司</w:t>
      </w:r>
      <w:r>
        <w:rPr>
          <w:rFonts w:ascii="Times New Roman" w:hAnsi="Times New Roman"/>
          <w:color w:val="000000"/>
          <w:kern w:val="0"/>
          <w:sz w:val="24"/>
          <w:szCs w:val="20"/>
        </w:rPr>
        <w:t>。建设资金来自</w:t>
      </w:r>
      <w:r>
        <w:rPr>
          <w:rFonts w:hint="eastAsia" w:ascii="Times New Roman" w:hAnsi="Times New Roman"/>
          <w:b/>
          <w:bCs/>
          <w:kern w:val="0"/>
          <w:sz w:val="24"/>
          <w:szCs w:val="20"/>
          <w:u w:val="single"/>
        </w:rPr>
        <w:t>自筹</w:t>
      </w:r>
      <w:r>
        <w:rPr>
          <w:rFonts w:ascii="Times New Roman" w:hAnsi="Times New Roman"/>
          <w:b/>
          <w:bCs/>
          <w:kern w:val="0"/>
          <w:sz w:val="24"/>
          <w:szCs w:val="20"/>
        </w:rPr>
        <w:t>。</w:t>
      </w:r>
      <w:r>
        <w:rPr>
          <w:rFonts w:ascii="Times New Roman" w:hAnsi="Times New Roman"/>
          <w:kern w:val="0"/>
          <w:sz w:val="24"/>
          <w:szCs w:val="20"/>
        </w:rPr>
        <w:t>项目已具备招标条件，现对该项目的施工进行公开招标。</w:t>
      </w:r>
    </w:p>
    <w:p w14:paraId="5DF34F24">
      <w:pPr>
        <w:widowControl/>
        <w:spacing w:line="440" w:lineRule="exact"/>
        <w:ind w:right="-21" w:rightChars="-10"/>
        <w:jc w:val="left"/>
        <w:rPr>
          <w:rFonts w:ascii="Times New Roman" w:hAnsi="Times New Roman"/>
          <w:b/>
          <w:kern w:val="0"/>
          <w:sz w:val="24"/>
        </w:rPr>
      </w:pPr>
      <w:r>
        <w:rPr>
          <w:rFonts w:ascii="Times New Roman" w:hAnsi="Times New Roman"/>
          <w:b/>
          <w:kern w:val="0"/>
          <w:sz w:val="24"/>
        </w:rPr>
        <w:t>二、项目概况.</w:t>
      </w:r>
    </w:p>
    <w:p w14:paraId="6E23CB69">
      <w:pPr>
        <w:spacing w:line="400" w:lineRule="exact"/>
        <w:ind w:right="-21" w:rightChars="-10"/>
        <w:rPr>
          <w:rFonts w:ascii="Times New Roman" w:hAnsi="Times New Roman"/>
          <w:sz w:val="24"/>
          <w:szCs w:val="20"/>
        </w:rPr>
      </w:pPr>
      <w:r>
        <w:rPr>
          <w:rFonts w:ascii="Times New Roman" w:hAnsi="Times New Roman"/>
          <w:sz w:val="24"/>
          <w:szCs w:val="20"/>
        </w:rPr>
        <w:t xml:space="preserve">  1、工程地点：</w:t>
      </w:r>
      <w:r>
        <w:rPr>
          <w:rFonts w:hint="eastAsia" w:ascii="Times New Roman" w:hAnsi="Times New Roman"/>
          <w:sz w:val="24"/>
          <w:shd w:val="clear" w:color="auto" w:fill="FFFFFF"/>
        </w:rPr>
        <w:t>武进区</w:t>
      </w:r>
      <w:r>
        <w:rPr>
          <w:rFonts w:hint="eastAsia" w:ascii="Times New Roman" w:hAnsi="Times New Roman"/>
          <w:bCs/>
          <w:color w:val="000000"/>
          <w:kern w:val="0"/>
          <w:sz w:val="24"/>
        </w:rPr>
        <w:t>坂上泵站</w:t>
      </w:r>
    </w:p>
    <w:p w14:paraId="38B0F353">
      <w:pPr>
        <w:spacing w:line="400" w:lineRule="exact"/>
        <w:ind w:right="-21" w:rightChars="-10"/>
        <w:rPr>
          <w:rFonts w:ascii="Times New Roman" w:hAnsi="Times New Roman"/>
          <w:sz w:val="24"/>
          <w:szCs w:val="20"/>
        </w:rPr>
      </w:pPr>
      <w:r>
        <w:rPr>
          <w:rFonts w:ascii="Times New Roman" w:hAnsi="Times New Roman"/>
          <w:sz w:val="24"/>
          <w:szCs w:val="20"/>
        </w:rPr>
        <w:t xml:space="preserve">  2、工程规模：</w:t>
      </w:r>
      <w:bookmarkStart w:id="0" w:name="_Hlk179466506"/>
      <w:r>
        <w:rPr>
          <w:rFonts w:ascii="Times New Roman" w:hAnsi="Times New Roman"/>
          <w:sz w:val="24"/>
          <w:szCs w:val="20"/>
        </w:rPr>
        <w:t>坂上泵站</w:t>
      </w:r>
      <w:r>
        <w:rPr>
          <w:rFonts w:hint="eastAsia" w:ascii="Times New Roman" w:hAnsi="Times New Roman"/>
          <w:sz w:val="24"/>
          <w:szCs w:val="20"/>
        </w:rPr>
        <w:t>：</w:t>
      </w:r>
      <w:r>
        <w:rPr>
          <w:rFonts w:ascii="Times New Roman" w:hAnsi="Times New Roman"/>
          <w:sz w:val="24"/>
          <w:szCs w:val="20"/>
        </w:rPr>
        <w:t>包括水泵更换、流量计井扩大，行车、机械格栅、</w:t>
      </w:r>
      <w:r>
        <w:rPr>
          <w:rFonts w:hint="eastAsia" w:ascii="Times New Roman" w:hAnsi="Times New Roman"/>
          <w:sz w:val="24"/>
          <w:szCs w:val="20"/>
        </w:rPr>
        <w:t>压榨机</w:t>
      </w:r>
      <w:r>
        <w:rPr>
          <w:rFonts w:ascii="Times New Roman" w:hAnsi="Times New Roman"/>
          <w:sz w:val="24"/>
          <w:szCs w:val="20"/>
        </w:rPr>
        <w:t>大修及DN400闸门大修;增设雨水口，更换雨水井井框盖;钢结构除锈、防腐。</w:t>
      </w:r>
      <w:bookmarkEnd w:id="0"/>
    </w:p>
    <w:p w14:paraId="50D27DBF">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3、质量等级要求：合格工程</w:t>
      </w:r>
    </w:p>
    <w:p w14:paraId="3A364C94">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w:t>
      </w:r>
      <w:r>
        <w:rPr>
          <w:rFonts w:ascii="Times New Roman" w:hAnsi="Times New Roman"/>
          <w:color w:val="FF0000"/>
          <w:sz w:val="24"/>
          <w:szCs w:val="20"/>
        </w:rPr>
        <w:t xml:space="preserve"> </w:t>
      </w:r>
      <w:r>
        <w:rPr>
          <w:rFonts w:ascii="Times New Roman" w:hAnsi="Times New Roman"/>
          <w:sz w:val="24"/>
          <w:szCs w:val="20"/>
        </w:rPr>
        <w:t>4、计划</w:t>
      </w:r>
      <w:r>
        <w:rPr>
          <w:rFonts w:hint="eastAsia" w:ascii="Times New Roman" w:hAnsi="Times New Roman"/>
          <w:sz w:val="24"/>
          <w:szCs w:val="20"/>
        </w:rPr>
        <w:t>工期</w:t>
      </w:r>
      <w:r>
        <w:rPr>
          <w:rFonts w:ascii="Times New Roman" w:hAnsi="Times New Roman"/>
          <w:sz w:val="24"/>
          <w:szCs w:val="20"/>
        </w:rPr>
        <w:t>：</w:t>
      </w:r>
      <w:r>
        <w:rPr>
          <w:rFonts w:hint="eastAsia" w:ascii="宋体" w:hAnsi="宋体" w:cs="宋体"/>
          <w:kern w:val="0"/>
          <w:sz w:val="24"/>
          <w:lang w:bidi="ar"/>
        </w:rPr>
        <w:t>60日历天</w:t>
      </w:r>
      <w:r>
        <w:rPr>
          <w:rFonts w:ascii="Times New Roman" w:hAnsi="Times New Roman"/>
          <w:sz w:val="24"/>
          <w:szCs w:val="20"/>
        </w:rPr>
        <w:t xml:space="preserve"> </w:t>
      </w:r>
    </w:p>
    <w:p w14:paraId="4D3EDC8C">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5、投资额：</w:t>
      </w:r>
      <w:r>
        <w:rPr>
          <w:rFonts w:hint="eastAsia" w:ascii="Times New Roman" w:hAnsi="Times New Roman"/>
          <w:sz w:val="24"/>
          <w:szCs w:val="20"/>
        </w:rPr>
        <w:t>57万元</w:t>
      </w:r>
    </w:p>
    <w:p w14:paraId="07EBB67E">
      <w:pPr>
        <w:widowControl/>
        <w:spacing w:line="400" w:lineRule="exact"/>
        <w:ind w:right="-21" w:rightChars="-10"/>
        <w:jc w:val="left"/>
        <w:rPr>
          <w:rFonts w:ascii="Times New Roman" w:hAnsi="Times New Roman"/>
          <w:sz w:val="24"/>
          <w:szCs w:val="20"/>
        </w:rPr>
      </w:pPr>
      <w:r>
        <w:rPr>
          <w:rFonts w:ascii="Times New Roman" w:hAnsi="Times New Roman"/>
          <w:sz w:val="24"/>
          <w:szCs w:val="20"/>
        </w:rPr>
        <w:t xml:space="preserve">  6、本次招标范围：图纸及工程量清单范围内的全部工程</w:t>
      </w:r>
    </w:p>
    <w:p w14:paraId="7BB74B1F">
      <w:pPr>
        <w:widowControl/>
        <w:spacing w:line="440" w:lineRule="exact"/>
        <w:ind w:right="-21" w:rightChars="-10"/>
        <w:jc w:val="left"/>
        <w:rPr>
          <w:rFonts w:hint="eastAsia" w:ascii="Times New Roman" w:hAnsi="Times New Roman"/>
          <w:b/>
          <w:bCs/>
          <w:color w:val="000000"/>
          <w:kern w:val="0"/>
          <w:sz w:val="24"/>
        </w:rPr>
      </w:pPr>
      <w:r>
        <w:rPr>
          <w:rFonts w:ascii="Times New Roman" w:hAnsi="Times New Roman"/>
          <w:b/>
          <w:bCs/>
          <w:color w:val="000000"/>
          <w:kern w:val="0"/>
          <w:sz w:val="24"/>
        </w:rPr>
        <w:t>三、投标人资格条件</w:t>
      </w:r>
    </w:p>
    <w:tbl>
      <w:tblPr>
        <w:tblStyle w:val="8"/>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7"/>
        <w:gridCol w:w="2268"/>
        <w:gridCol w:w="1276"/>
        <w:gridCol w:w="1276"/>
        <w:gridCol w:w="1701"/>
        <w:gridCol w:w="1653"/>
      </w:tblGrid>
      <w:tr w14:paraId="69D7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1287" w:type="dxa"/>
            <w:vAlign w:val="center"/>
          </w:tcPr>
          <w:p w14:paraId="5DF6337E">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标段</w:t>
            </w:r>
          </w:p>
          <w:p w14:paraId="78FF1466">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序号</w:t>
            </w:r>
          </w:p>
        </w:tc>
        <w:tc>
          <w:tcPr>
            <w:tcW w:w="2268" w:type="dxa"/>
            <w:vAlign w:val="center"/>
          </w:tcPr>
          <w:p w14:paraId="17953D5A">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标段内容</w:t>
            </w:r>
          </w:p>
        </w:tc>
        <w:tc>
          <w:tcPr>
            <w:tcW w:w="1276" w:type="dxa"/>
            <w:vAlign w:val="center"/>
          </w:tcPr>
          <w:p w14:paraId="5ED685CE">
            <w:pPr>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规模面积（平方米）</w:t>
            </w:r>
          </w:p>
        </w:tc>
        <w:tc>
          <w:tcPr>
            <w:tcW w:w="1276" w:type="dxa"/>
            <w:tcMar>
              <w:top w:w="30" w:type="dxa"/>
              <w:left w:w="30" w:type="dxa"/>
              <w:bottom w:w="30" w:type="dxa"/>
              <w:right w:w="30" w:type="dxa"/>
            </w:tcMar>
            <w:vAlign w:val="center"/>
          </w:tcPr>
          <w:p w14:paraId="1EB337F0">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kern w:val="0"/>
                <w:sz w:val="24"/>
                <w:szCs w:val="20"/>
              </w:rPr>
              <w:t>估算价（万元）</w:t>
            </w:r>
          </w:p>
        </w:tc>
        <w:tc>
          <w:tcPr>
            <w:tcW w:w="1701" w:type="dxa"/>
            <w:tcMar>
              <w:top w:w="30" w:type="dxa"/>
              <w:left w:w="30" w:type="dxa"/>
              <w:bottom w:w="30" w:type="dxa"/>
              <w:right w:w="30" w:type="dxa"/>
            </w:tcMar>
            <w:vAlign w:val="center"/>
          </w:tcPr>
          <w:p w14:paraId="00699016">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投标人资质类别、等级</w:t>
            </w:r>
          </w:p>
        </w:tc>
        <w:tc>
          <w:tcPr>
            <w:tcW w:w="1653" w:type="dxa"/>
            <w:vAlign w:val="center"/>
          </w:tcPr>
          <w:p w14:paraId="1E68EFB7">
            <w:pPr>
              <w:widowControl/>
              <w:snapToGrid w:val="0"/>
              <w:spacing w:line="400" w:lineRule="exact"/>
              <w:ind w:right="-21" w:rightChars="-10"/>
              <w:jc w:val="center"/>
              <w:rPr>
                <w:rFonts w:ascii="Times New Roman" w:hAnsi="Times New Roman"/>
                <w:color w:val="000000"/>
                <w:sz w:val="24"/>
                <w:szCs w:val="20"/>
              </w:rPr>
            </w:pPr>
            <w:r>
              <w:rPr>
                <w:rFonts w:ascii="Times New Roman" w:hAnsi="Times New Roman"/>
                <w:color w:val="000000"/>
                <w:sz w:val="24"/>
                <w:szCs w:val="20"/>
              </w:rPr>
              <w:t>注册建造师</w:t>
            </w:r>
          </w:p>
          <w:p w14:paraId="7F63226B">
            <w:pPr>
              <w:widowControl/>
              <w:snapToGrid w:val="0"/>
              <w:spacing w:line="400" w:lineRule="exact"/>
              <w:ind w:right="-21" w:rightChars="-10"/>
              <w:jc w:val="center"/>
              <w:rPr>
                <w:rFonts w:ascii="Times New Roman" w:hAnsi="Times New Roman"/>
                <w:color w:val="000000"/>
                <w:kern w:val="0"/>
                <w:sz w:val="24"/>
                <w:szCs w:val="20"/>
              </w:rPr>
            </w:pPr>
            <w:r>
              <w:rPr>
                <w:rFonts w:ascii="Times New Roman" w:hAnsi="Times New Roman"/>
                <w:color w:val="000000"/>
                <w:sz w:val="24"/>
                <w:szCs w:val="20"/>
              </w:rPr>
              <w:t>专业、等级</w:t>
            </w:r>
          </w:p>
        </w:tc>
      </w:tr>
      <w:tr w14:paraId="2FFC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87" w:type="dxa"/>
            <w:vAlign w:val="center"/>
          </w:tcPr>
          <w:p w14:paraId="7C08316E">
            <w:pPr>
              <w:snapToGrid w:val="0"/>
              <w:spacing w:line="500" w:lineRule="exact"/>
              <w:ind w:right="-21" w:rightChars="-10"/>
              <w:jc w:val="center"/>
              <w:rPr>
                <w:rFonts w:ascii="Times New Roman" w:hAnsi="Times New Roman"/>
                <w:color w:val="000000"/>
                <w:kern w:val="0"/>
                <w:sz w:val="24"/>
                <w:szCs w:val="20"/>
              </w:rPr>
            </w:pPr>
            <w:r>
              <w:rPr>
                <w:rFonts w:ascii="宋体" w:hAnsi="宋体" w:cs="宋体"/>
                <w:kern w:val="0"/>
                <w:sz w:val="24"/>
                <w:lang w:bidi="ar"/>
              </w:rPr>
              <w:t>HX-</w:t>
            </w:r>
            <w:r>
              <w:rPr>
                <w:rFonts w:hint="eastAsia" w:ascii="宋体" w:hAnsi="宋体" w:cs="宋体"/>
                <w:kern w:val="0"/>
                <w:sz w:val="24"/>
                <w:lang w:bidi="ar"/>
              </w:rPr>
              <w:t>【</w:t>
            </w:r>
            <w:r>
              <w:rPr>
                <w:rFonts w:hint="eastAsia" w:ascii="Times New Roman" w:hAnsi="Times New Roman"/>
                <w:kern w:val="0"/>
                <w:sz w:val="24"/>
                <w:szCs w:val="20"/>
              </w:rPr>
              <w:t>公】-</w:t>
            </w:r>
            <w:r>
              <w:rPr>
                <w:rFonts w:ascii="Times New Roman" w:hAnsi="Times New Roman"/>
                <w:kern w:val="0"/>
                <w:sz w:val="24"/>
                <w:szCs w:val="20"/>
              </w:rPr>
              <w:t>202</w:t>
            </w:r>
            <w:r>
              <w:rPr>
                <w:rFonts w:hint="eastAsia" w:ascii="Times New Roman" w:hAnsi="Times New Roman"/>
                <w:kern w:val="0"/>
                <w:sz w:val="24"/>
                <w:szCs w:val="20"/>
              </w:rPr>
              <w:t>4</w:t>
            </w:r>
            <w:r>
              <w:rPr>
                <w:rFonts w:ascii="Times New Roman" w:hAnsi="Times New Roman"/>
                <w:kern w:val="0"/>
                <w:sz w:val="24"/>
                <w:szCs w:val="20"/>
              </w:rPr>
              <w:t>0</w:t>
            </w:r>
            <w:r>
              <w:rPr>
                <w:rFonts w:hint="eastAsia" w:ascii="Times New Roman" w:hAnsi="Times New Roman"/>
                <w:kern w:val="0"/>
                <w:sz w:val="24"/>
                <w:szCs w:val="20"/>
              </w:rPr>
              <w:t>1600</w:t>
            </w:r>
            <w:r>
              <w:rPr>
                <w:rFonts w:hint="eastAsia" w:ascii="Times New Roman" w:hAnsi="Times New Roman"/>
                <w:color w:val="000000"/>
                <w:kern w:val="0"/>
                <w:sz w:val="24"/>
                <w:szCs w:val="20"/>
              </w:rPr>
              <w:t>2</w:t>
            </w:r>
          </w:p>
        </w:tc>
        <w:tc>
          <w:tcPr>
            <w:tcW w:w="2268" w:type="dxa"/>
            <w:vAlign w:val="center"/>
          </w:tcPr>
          <w:p w14:paraId="715C78C5">
            <w:pPr>
              <w:snapToGrid w:val="0"/>
              <w:spacing w:line="500" w:lineRule="exact"/>
              <w:ind w:right="-21" w:rightChars="-10"/>
              <w:jc w:val="center"/>
              <w:rPr>
                <w:rFonts w:hint="eastAsia" w:ascii="Times New Roman" w:hAnsi="Times New Roman"/>
                <w:bCs/>
                <w:color w:val="000000"/>
                <w:kern w:val="0"/>
                <w:sz w:val="24"/>
              </w:rPr>
            </w:pPr>
            <w:r>
              <w:rPr>
                <w:rFonts w:hint="eastAsia" w:ascii="Times New Roman" w:hAnsi="Times New Roman"/>
                <w:bCs/>
                <w:color w:val="000000"/>
                <w:kern w:val="0"/>
                <w:sz w:val="24"/>
              </w:rPr>
              <w:t>2024年度泵站标准化改造工程-坂上泵站（二次）</w:t>
            </w:r>
          </w:p>
        </w:tc>
        <w:tc>
          <w:tcPr>
            <w:tcW w:w="1276" w:type="dxa"/>
            <w:vAlign w:val="center"/>
          </w:tcPr>
          <w:p w14:paraId="289ABAE1">
            <w:pPr>
              <w:snapToGrid w:val="0"/>
              <w:spacing w:line="5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w:t>
            </w:r>
          </w:p>
        </w:tc>
        <w:tc>
          <w:tcPr>
            <w:tcW w:w="1276" w:type="dxa"/>
            <w:tcMar>
              <w:top w:w="30" w:type="dxa"/>
              <w:left w:w="30" w:type="dxa"/>
              <w:bottom w:w="30" w:type="dxa"/>
              <w:right w:w="30" w:type="dxa"/>
            </w:tcMar>
            <w:vAlign w:val="center"/>
          </w:tcPr>
          <w:p w14:paraId="40343E67">
            <w:pPr>
              <w:widowControl/>
              <w:snapToGrid w:val="0"/>
              <w:spacing w:line="400" w:lineRule="exact"/>
              <w:ind w:right="-21" w:rightChars="-10"/>
              <w:jc w:val="center"/>
              <w:rPr>
                <w:rFonts w:ascii="Times New Roman" w:hAnsi="Times New Roman"/>
                <w:color w:val="000000"/>
                <w:kern w:val="0"/>
                <w:sz w:val="24"/>
                <w:szCs w:val="20"/>
              </w:rPr>
            </w:pPr>
            <w:r>
              <w:rPr>
                <w:rFonts w:hint="eastAsia" w:ascii="Times New Roman" w:hAnsi="Times New Roman"/>
                <w:color w:val="000000"/>
                <w:kern w:val="0"/>
                <w:sz w:val="24"/>
                <w:szCs w:val="20"/>
              </w:rPr>
              <w:t>57万元</w:t>
            </w:r>
          </w:p>
        </w:tc>
        <w:tc>
          <w:tcPr>
            <w:tcW w:w="1701" w:type="dxa"/>
            <w:tcMar>
              <w:top w:w="30" w:type="dxa"/>
              <w:left w:w="30" w:type="dxa"/>
              <w:bottom w:w="30" w:type="dxa"/>
              <w:right w:w="30" w:type="dxa"/>
            </w:tcMar>
            <w:vAlign w:val="center"/>
          </w:tcPr>
          <w:p w14:paraId="6825F3E6">
            <w:pPr>
              <w:snapToGrid w:val="0"/>
              <w:spacing w:line="500" w:lineRule="exact"/>
              <w:ind w:right="-21" w:rightChars="-10"/>
              <w:jc w:val="center"/>
              <w:rPr>
                <w:rFonts w:hint="eastAsia" w:ascii="宋体" w:hAnsi="宋体" w:cs="宋体"/>
                <w:sz w:val="24"/>
              </w:rPr>
            </w:pPr>
            <w:r>
              <w:rPr>
                <w:rFonts w:hint="eastAsia" w:ascii="宋体" w:hAnsi="宋体" w:cs="宋体"/>
                <w:sz w:val="24"/>
              </w:rPr>
              <w:t>市政公用工程施工总承包叁级及以上</w:t>
            </w:r>
          </w:p>
        </w:tc>
        <w:tc>
          <w:tcPr>
            <w:tcW w:w="1653" w:type="dxa"/>
            <w:vAlign w:val="bottom"/>
          </w:tcPr>
          <w:p w14:paraId="371F7C16">
            <w:pPr>
              <w:widowControl/>
              <w:snapToGrid w:val="0"/>
              <w:spacing w:line="360" w:lineRule="auto"/>
              <w:ind w:right="-21" w:rightChars="-10"/>
              <w:jc w:val="center"/>
              <w:rPr>
                <w:rFonts w:hint="eastAsia" w:ascii="宋体" w:hAnsi="宋体" w:cs="宋体"/>
                <w:sz w:val="24"/>
              </w:rPr>
            </w:pPr>
            <w:r>
              <w:rPr>
                <w:rFonts w:hint="eastAsia" w:ascii="宋体" w:hAnsi="宋体" w:cs="宋体"/>
                <w:sz w:val="24"/>
              </w:rPr>
              <w:t>市政公用工程贰级及以上</w:t>
            </w:r>
          </w:p>
        </w:tc>
      </w:tr>
    </w:tbl>
    <w:p w14:paraId="20C202C1">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3.1本次招标划分为4个标段：已经是</w:t>
      </w:r>
      <w:r>
        <w:rPr>
          <w:rFonts w:hint="eastAsia" w:ascii="Times New Roman" w:hAnsi="Times New Roman"/>
          <w:bCs/>
          <w:color w:val="000000"/>
          <w:kern w:val="0"/>
          <w:sz w:val="24"/>
        </w:rPr>
        <w:t>2024年度泵站标准化改造工程-太湖湾1#泵站、东官下泵站；2024年度泵站标准化改造工程-东安泵站；2024年度泵站标准化改造工程-镜湖路泵站标段的中标人将不能作为本标段的第一中标候选人。</w:t>
      </w:r>
    </w:p>
    <w:p w14:paraId="6985C9CA">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3.2、本次招标</w:t>
      </w:r>
      <w:r>
        <w:rPr>
          <w:rFonts w:ascii="Times New Roman" w:hAnsi="Times New Roman"/>
          <w:color w:val="000000"/>
          <w:kern w:val="0"/>
          <w:sz w:val="24"/>
          <w:u w:val="single"/>
        </w:rPr>
        <w:t xml:space="preserve"> 不接受</w:t>
      </w:r>
      <w:r>
        <w:rPr>
          <w:rFonts w:ascii="Times New Roman" w:hAnsi="Times New Roman"/>
          <w:color w:val="000000"/>
          <w:kern w:val="0"/>
          <w:sz w:val="24"/>
        </w:rPr>
        <w:t xml:space="preserve"> 联合体投标。</w:t>
      </w:r>
    </w:p>
    <w:p w14:paraId="2EAB201C">
      <w:pPr>
        <w:spacing w:line="440" w:lineRule="exact"/>
        <w:ind w:right="-21" w:rightChars="-10" w:firstLine="480" w:firstLineChars="200"/>
        <w:rPr>
          <w:rFonts w:hint="eastAsia" w:ascii="Times New Roman" w:hAnsi="Times New Roman"/>
          <w:color w:val="000000"/>
          <w:kern w:val="0"/>
          <w:sz w:val="24"/>
        </w:rPr>
      </w:pPr>
      <w:r>
        <w:rPr>
          <w:rFonts w:hint="eastAsia" w:ascii="Times New Roman" w:hAnsi="Times New Roman"/>
          <w:color w:val="000000"/>
          <w:kern w:val="0"/>
          <w:sz w:val="24"/>
        </w:rPr>
        <w:t>3.3、</w:t>
      </w:r>
      <w:r>
        <w:rPr>
          <w:rFonts w:ascii="Times New Roman" w:hAnsi="Times New Roman"/>
          <w:color w:val="000000"/>
          <w:kern w:val="0"/>
          <w:sz w:val="24"/>
        </w:rPr>
        <w:t>其他报名条件</w:t>
      </w:r>
      <w:r>
        <w:rPr>
          <w:rFonts w:hint="eastAsia" w:ascii="Times New Roman" w:hAnsi="Times New Roman"/>
          <w:color w:val="000000"/>
          <w:kern w:val="0"/>
          <w:sz w:val="24"/>
        </w:rPr>
        <w:t>：/</w:t>
      </w:r>
    </w:p>
    <w:p w14:paraId="106CA423">
      <w:pPr>
        <w:spacing w:line="440" w:lineRule="exact"/>
        <w:ind w:right="-21" w:rightChars="-10"/>
        <w:rPr>
          <w:rFonts w:ascii="Times New Roman" w:hAnsi="Times New Roman"/>
          <w:b/>
          <w:color w:val="000000"/>
          <w:kern w:val="0"/>
          <w:sz w:val="24"/>
        </w:rPr>
      </w:pPr>
      <w:r>
        <w:rPr>
          <w:rFonts w:ascii="Times New Roman" w:hAnsi="Times New Roman"/>
          <w:b/>
          <w:color w:val="000000"/>
          <w:kern w:val="0"/>
          <w:sz w:val="24"/>
        </w:rPr>
        <w:t>四、报名方式及招标文件的获取</w:t>
      </w:r>
    </w:p>
    <w:p w14:paraId="0B5D2ECF">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本工程只接受现场报名，凡有意参加投标者，可于202</w:t>
      </w:r>
      <w:r>
        <w:rPr>
          <w:rFonts w:hint="eastAsia" w:ascii="Times New Roman" w:hAnsi="Times New Roman"/>
          <w:color w:val="000000"/>
          <w:kern w:val="0"/>
          <w:sz w:val="24"/>
        </w:rPr>
        <w:t>4</w:t>
      </w:r>
      <w:r>
        <w:rPr>
          <w:rFonts w:ascii="Times New Roman" w:hAnsi="Times New Roman"/>
          <w:color w:val="000000"/>
          <w:kern w:val="0"/>
          <w:sz w:val="24"/>
        </w:rPr>
        <w:t>年</w:t>
      </w:r>
      <w:r>
        <w:rPr>
          <w:rFonts w:hint="eastAsia" w:ascii="Times New Roman" w:hAnsi="Times New Roman"/>
          <w:color w:val="000000"/>
          <w:kern w:val="0"/>
          <w:sz w:val="24"/>
        </w:rPr>
        <w:t>11月04</w:t>
      </w:r>
      <w:r>
        <w:rPr>
          <w:rFonts w:ascii="Times New Roman" w:hAnsi="Times New Roman"/>
          <w:color w:val="000000"/>
          <w:kern w:val="0"/>
          <w:sz w:val="24"/>
        </w:rPr>
        <w:t>日至</w:t>
      </w:r>
      <w:r>
        <w:rPr>
          <w:rFonts w:hint="eastAsia" w:ascii="Times New Roman" w:hAnsi="Times New Roman"/>
          <w:color w:val="000000"/>
          <w:kern w:val="0"/>
          <w:sz w:val="24"/>
        </w:rPr>
        <w:t>2</w:t>
      </w:r>
      <w:r>
        <w:rPr>
          <w:rFonts w:ascii="Times New Roman" w:hAnsi="Times New Roman"/>
          <w:color w:val="000000"/>
          <w:kern w:val="0"/>
          <w:sz w:val="24"/>
        </w:rPr>
        <w:t>02</w:t>
      </w:r>
      <w:r>
        <w:rPr>
          <w:rFonts w:hint="eastAsia" w:ascii="Times New Roman" w:hAnsi="Times New Roman"/>
          <w:color w:val="000000"/>
          <w:kern w:val="0"/>
          <w:sz w:val="24"/>
        </w:rPr>
        <w:t>4</w:t>
      </w:r>
      <w:r>
        <w:rPr>
          <w:rFonts w:ascii="Times New Roman" w:hAnsi="Times New Roman"/>
          <w:color w:val="000000"/>
          <w:kern w:val="0"/>
          <w:sz w:val="24"/>
        </w:rPr>
        <w:t>年</w:t>
      </w:r>
      <w:r>
        <w:rPr>
          <w:rFonts w:hint="eastAsia" w:ascii="Times New Roman" w:hAnsi="Times New Roman"/>
          <w:color w:val="000000"/>
          <w:kern w:val="0"/>
          <w:sz w:val="24"/>
        </w:rPr>
        <w:t>11</w:t>
      </w:r>
      <w:r>
        <w:rPr>
          <w:rFonts w:ascii="Times New Roman" w:hAnsi="Times New Roman"/>
          <w:color w:val="000000"/>
          <w:kern w:val="0"/>
          <w:sz w:val="24"/>
        </w:rPr>
        <w:t>月</w:t>
      </w:r>
      <w:r>
        <w:rPr>
          <w:rFonts w:hint="eastAsia" w:ascii="Times New Roman" w:hAnsi="Times New Roman"/>
          <w:color w:val="000000"/>
          <w:kern w:val="0"/>
          <w:sz w:val="24"/>
        </w:rPr>
        <w:t>08</w:t>
      </w:r>
      <w:r>
        <w:rPr>
          <w:rFonts w:ascii="Times New Roman" w:hAnsi="Times New Roman"/>
          <w:color w:val="000000"/>
          <w:kern w:val="0"/>
          <w:sz w:val="24"/>
        </w:rPr>
        <w:t>日（工作日8:30-11:30，13:30-17:00）至</w:t>
      </w:r>
      <w:r>
        <w:rPr>
          <w:rFonts w:hint="eastAsia" w:ascii="Times New Roman" w:hAnsi="Times New Roman"/>
          <w:color w:val="000000"/>
          <w:kern w:val="0"/>
          <w:sz w:val="24"/>
        </w:rPr>
        <w:t>常州合浠工程项目管理有限公司（常州市钟楼区怀德中路304号蓝科技创意文化产业园5号楼201室）</w:t>
      </w:r>
      <w:r>
        <w:rPr>
          <w:rFonts w:ascii="Times New Roman" w:hAnsi="Times New Roman"/>
          <w:color w:val="000000"/>
          <w:kern w:val="0"/>
          <w:sz w:val="24"/>
        </w:rPr>
        <w:t>报名</w:t>
      </w:r>
      <w:r>
        <w:rPr>
          <w:rFonts w:hint="eastAsia" w:ascii="Times New Roman" w:hAnsi="Times New Roman"/>
          <w:color w:val="000000"/>
          <w:kern w:val="0"/>
          <w:sz w:val="24"/>
        </w:rPr>
        <w:t>并领取招标文件</w:t>
      </w:r>
      <w:r>
        <w:rPr>
          <w:rFonts w:ascii="Times New Roman" w:hAnsi="Times New Roman"/>
          <w:color w:val="000000"/>
          <w:kern w:val="0"/>
          <w:sz w:val="24"/>
        </w:rPr>
        <w:t>，报名需携带的资料如下：报名申请表贰份（</w:t>
      </w:r>
      <w:r>
        <w:rPr>
          <w:rFonts w:ascii="Times New Roman" w:hAnsi="Times New Roman"/>
          <w:sz w:val="24"/>
        </w:rPr>
        <w:t>格式</w:t>
      </w:r>
      <w:r>
        <w:rPr>
          <w:rFonts w:ascii="Times New Roman" w:hAnsi="Times New Roman"/>
          <w:color w:val="000000"/>
          <w:kern w:val="0"/>
          <w:sz w:val="24"/>
        </w:rPr>
        <w:t>见附件）、企业营业执照复印件壹份、法定代表人授权委托书壹份（需递交，格式见附件）、经办人二代身份证原件及复印件壹份。（所有复印件需加盖投标单位公章并递交）</w:t>
      </w:r>
    </w:p>
    <w:p w14:paraId="1B508BC6">
      <w:pPr>
        <w:spacing w:line="440" w:lineRule="exact"/>
        <w:ind w:right="-21" w:rightChars="-10"/>
        <w:rPr>
          <w:rFonts w:ascii="Times New Roman" w:hAnsi="Times New Roman"/>
          <w:b/>
          <w:color w:val="000000"/>
          <w:kern w:val="0"/>
          <w:sz w:val="24"/>
        </w:rPr>
      </w:pPr>
      <w:r>
        <w:rPr>
          <w:rFonts w:ascii="Times New Roman" w:hAnsi="Times New Roman"/>
          <w:b/>
          <w:color w:val="000000"/>
          <w:kern w:val="0"/>
          <w:sz w:val="24"/>
        </w:rPr>
        <w:t>本工程招标文件等资料全部费用及投标保证金费用如下：</w:t>
      </w:r>
    </w:p>
    <w:tbl>
      <w:tblPr>
        <w:tblStyle w:val="8"/>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2853"/>
        <w:gridCol w:w="3075"/>
      </w:tblGrid>
      <w:tr w14:paraId="2080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02C9DEF0">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标段号</w:t>
            </w:r>
          </w:p>
        </w:tc>
        <w:tc>
          <w:tcPr>
            <w:tcW w:w="2853" w:type="dxa"/>
            <w:tcBorders>
              <w:top w:val="single" w:color="auto" w:sz="4" w:space="0"/>
              <w:left w:val="single" w:color="auto" w:sz="4" w:space="0"/>
              <w:bottom w:val="single" w:color="auto" w:sz="4" w:space="0"/>
              <w:right w:val="single" w:color="auto" w:sz="4" w:space="0"/>
            </w:tcBorders>
            <w:vAlign w:val="center"/>
          </w:tcPr>
          <w:p w14:paraId="46E0E3F0">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招标文件费用（含清单）</w:t>
            </w:r>
          </w:p>
        </w:tc>
        <w:tc>
          <w:tcPr>
            <w:tcW w:w="3075" w:type="dxa"/>
            <w:tcBorders>
              <w:top w:val="single" w:color="auto" w:sz="4" w:space="0"/>
              <w:left w:val="single" w:color="auto" w:sz="4" w:space="0"/>
              <w:bottom w:val="single" w:color="auto" w:sz="4" w:space="0"/>
              <w:right w:val="single" w:color="auto" w:sz="4" w:space="0"/>
            </w:tcBorders>
            <w:vAlign w:val="center"/>
          </w:tcPr>
          <w:p w14:paraId="35751FAC">
            <w:pPr>
              <w:spacing w:line="500" w:lineRule="exact"/>
              <w:ind w:right="-21" w:rightChars="-10"/>
              <w:jc w:val="center"/>
              <w:rPr>
                <w:rFonts w:ascii="Times New Roman" w:hAnsi="Times New Roman"/>
                <w:b/>
                <w:color w:val="000000"/>
                <w:kern w:val="0"/>
                <w:szCs w:val="21"/>
              </w:rPr>
            </w:pPr>
            <w:r>
              <w:rPr>
                <w:rFonts w:ascii="Times New Roman" w:hAnsi="Times New Roman"/>
                <w:b/>
                <w:color w:val="000000"/>
                <w:kern w:val="0"/>
                <w:szCs w:val="21"/>
              </w:rPr>
              <w:t>投标保证金</w:t>
            </w:r>
          </w:p>
        </w:tc>
      </w:tr>
      <w:tr w14:paraId="198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27" w:type="dxa"/>
            <w:tcBorders>
              <w:top w:val="single" w:color="auto" w:sz="4" w:space="0"/>
              <w:left w:val="single" w:color="auto" w:sz="4" w:space="0"/>
              <w:bottom w:val="single" w:color="auto" w:sz="4" w:space="0"/>
              <w:right w:val="single" w:color="auto" w:sz="4" w:space="0"/>
            </w:tcBorders>
            <w:vAlign w:val="center"/>
          </w:tcPr>
          <w:p w14:paraId="5F065A75">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HX-【公】-2024016002</w:t>
            </w:r>
          </w:p>
        </w:tc>
        <w:tc>
          <w:tcPr>
            <w:tcW w:w="2853" w:type="dxa"/>
            <w:tcBorders>
              <w:top w:val="single" w:color="auto" w:sz="4" w:space="0"/>
              <w:left w:val="single" w:color="auto" w:sz="4" w:space="0"/>
              <w:bottom w:val="single" w:color="auto" w:sz="4" w:space="0"/>
              <w:right w:val="single" w:color="auto" w:sz="4" w:space="0"/>
            </w:tcBorders>
            <w:vAlign w:val="center"/>
          </w:tcPr>
          <w:p w14:paraId="3AE25C8A">
            <w:pPr>
              <w:spacing w:line="500" w:lineRule="exact"/>
              <w:ind w:right="-21" w:rightChars="-10"/>
              <w:jc w:val="center"/>
              <w:rPr>
                <w:rFonts w:ascii="Times New Roman" w:hAnsi="Times New Roman"/>
                <w:color w:val="000000"/>
                <w:kern w:val="0"/>
                <w:szCs w:val="21"/>
              </w:rPr>
            </w:pPr>
            <w:r>
              <w:rPr>
                <w:rFonts w:ascii="Times New Roman" w:hAnsi="Times New Roman"/>
                <w:color w:val="000000"/>
                <w:kern w:val="0"/>
                <w:szCs w:val="21"/>
              </w:rPr>
              <w:t>500元</w:t>
            </w:r>
          </w:p>
        </w:tc>
        <w:tc>
          <w:tcPr>
            <w:tcW w:w="3075" w:type="dxa"/>
            <w:tcBorders>
              <w:top w:val="single" w:color="auto" w:sz="4" w:space="0"/>
              <w:left w:val="single" w:color="auto" w:sz="4" w:space="0"/>
              <w:bottom w:val="single" w:color="auto" w:sz="4" w:space="0"/>
              <w:right w:val="single" w:color="auto" w:sz="4" w:space="0"/>
            </w:tcBorders>
            <w:vAlign w:val="center"/>
          </w:tcPr>
          <w:p w14:paraId="441E6729">
            <w:pPr>
              <w:spacing w:line="500" w:lineRule="exact"/>
              <w:ind w:right="-21" w:rightChars="-10"/>
              <w:jc w:val="center"/>
              <w:rPr>
                <w:rFonts w:ascii="Times New Roman" w:hAnsi="Times New Roman"/>
                <w:color w:val="000000"/>
                <w:kern w:val="0"/>
                <w:szCs w:val="21"/>
              </w:rPr>
            </w:pPr>
            <w:r>
              <w:rPr>
                <w:rFonts w:hint="eastAsia" w:ascii="Times New Roman" w:hAnsi="Times New Roman"/>
                <w:color w:val="000000"/>
                <w:kern w:val="0"/>
                <w:szCs w:val="21"/>
              </w:rPr>
              <w:t>10000元</w:t>
            </w:r>
          </w:p>
        </w:tc>
      </w:tr>
    </w:tbl>
    <w:p w14:paraId="1B9E0A3A">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保证金缴纳方式：投标单位必须用转帐支票、网上银行等方式（现金除外）自行将保证金从基本账户解进到保证金专用账户，投标人在缴纳保证金时必须在用途栏上注明所报工程项目的名称。投标保证金专用帐户：常州合浠工程项目管理有限公司，开户银行：中国银行股份有限公司常州邹区支行，帐号：</w:t>
      </w:r>
      <w:r>
        <w:rPr>
          <w:rFonts w:ascii="Times New Roman" w:hAnsi="Times New Roman"/>
          <w:color w:val="000000"/>
          <w:kern w:val="0"/>
          <w:sz w:val="24"/>
        </w:rPr>
        <w:t>554747574800</w:t>
      </w:r>
      <w:r>
        <w:rPr>
          <w:rFonts w:hint="eastAsia" w:ascii="Times New Roman" w:hAnsi="Times New Roman"/>
          <w:color w:val="000000"/>
          <w:kern w:val="0"/>
          <w:sz w:val="24"/>
        </w:rPr>
        <w:t>。投标保证金到账截止时间为2024年1</w:t>
      </w:r>
      <w:r>
        <w:rPr>
          <w:rFonts w:hint="eastAsia" w:ascii="Times New Roman" w:hAnsi="Times New Roman"/>
          <w:color w:val="000000"/>
          <w:kern w:val="0"/>
          <w:sz w:val="24"/>
          <w:lang w:val="en-US" w:eastAsia="zh-CN"/>
        </w:rPr>
        <w:t>1</w:t>
      </w:r>
      <w:r>
        <w:rPr>
          <w:rFonts w:hint="eastAsia" w:ascii="Times New Roman" w:hAnsi="Times New Roman"/>
          <w:color w:val="000000"/>
          <w:kern w:val="0"/>
          <w:sz w:val="24"/>
        </w:rPr>
        <w:t>月22日17时（投标单位自行考虑保证金在途时间），不需要换取收据；任何未按上述规定及招标公告要求的时间、金额缴纳投标保证金的资格审查申请人将被拒绝。</w:t>
      </w:r>
    </w:p>
    <w:p w14:paraId="71AC46A9">
      <w:pPr>
        <w:spacing w:line="440" w:lineRule="exact"/>
        <w:ind w:right="-21" w:rightChars="-10"/>
        <w:rPr>
          <w:rFonts w:ascii="Times New Roman" w:hAnsi="Times New Roman"/>
          <w:b/>
          <w:bCs/>
          <w:kern w:val="0"/>
          <w:sz w:val="24"/>
        </w:rPr>
      </w:pPr>
      <w:r>
        <w:rPr>
          <w:rFonts w:ascii="Times New Roman" w:hAnsi="Times New Roman"/>
          <w:b/>
          <w:bCs/>
          <w:kern w:val="0"/>
          <w:sz w:val="24"/>
        </w:rPr>
        <w:t>五、公告发布</w:t>
      </w:r>
    </w:p>
    <w:p w14:paraId="1DE82AB2">
      <w:pPr>
        <w:widowControl/>
        <w:spacing w:line="440" w:lineRule="exact"/>
        <w:ind w:right="-21" w:rightChars="-10"/>
        <w:jc w:val="left"/>
        <w:rPr>
          <w:rFonts w:ascii="Times New Roman" w:hAnsi="Times New Roman"/>
          <w:kern w:val="0"/>
          <w:sz w:val="24"/>
        </w:rPr>
      </w:pPr>
      <w:r>
        <w:rPr>
          <w:rFonts w:ascii="Times New Roman" w:hAnsi="Times New Roman"/>
          <w:kern w:val="0"/>
          <w:sz w:val="24"/>
        </w:rPr>
        <w:t>本公告发布媒体为：</w:t>
      </w:r>
      <w:r>
        <w:rPr>
          <w:rFonts w:hint="eastAsia" w:ascii="Times New Roman" w:hAnsi="Times New Roman"/>
          <w:kern w:val="0"/>
          <w:sz w:val="24"/>
        </w:rPr>
        <w:t>常州合浠工程项目管理有限公司网站</w:t>
      </w:r>
      <w:r>
        <w:rPr>
          <w:rFonts w:ascii="Times New Roman" w:hAnsi="Times New Roman"/>
          <w:kern w:val="0"/>
          <w:sz w:val="24"/>
        </w:rPr>
        <w:t>。</w:t>
      </w:r>
    </w:p>
    <w:p w14:paraId="0F36EFD9">
      <w:pPr>
        <w:widowControl/>
        <w:spacing w:line="440" w:lineRule="exact"/>
        <w:ind w:right="-21" w:rightChars="-10"/>
        <w:jc w:val="left"/>
        <w:rPr>
          <w:rFonts w:ascii="Times New Roman" w:hAnsi="Times New Roman"/>
          <w:kern w:val="0"/>
          <w:sz w:val="24"/>
        </w:rPr>
      </w:pPr>
      <w:r>
        <w:rPr>
          <w:rFonts w:ascii="Times New Roman" w:hAnsi="Times New Roman"/>
          <w:kern w:val="0"/>
          <w:sz w:val="24"/>
        </w:rPr>
        <w:t>本公告发布时间为：</w:t>
      </w:r>
      <w:r>
        <w:rPr>
          <w:rFonts w:hint="eastAsia" w:ascii="Times New Roman" w:hAnsi="Times New Roman"/>
          <w:kern w:val="0"/>
          <w:sz w:val="24"/>
        </w:rPr>
        <w:t>2024年11月04日起</w:t>
      </w:r>
      <w:r>
        <w:rPr>
          <w:rFonts w:ascii="Times New Roman" w:hAnsi="Times New Roman"/>
          <w:kern w:val="0"/>
          <w:sz w:val="24"/>
        </w:rPr>
        <w:t>。</w:t>
      </w:r>
    </w:p>
    <w:p w14:paraId="2728FE3E">
      <w:pPr>
        <w:spacing w:line="440" w:lineRule="exact"/>
        <w:ind w:right="-21" w:rightChars="-10"/>
        <w:rPr>
          <w:rFonts w:ascii="Times New Roman" w:hAnsi="Times New Roman"/>
          <w:color w:val="000000"/>
          <w:kern w:val="0"/>
          <w:sz w:val="24"/>
        </w:rPr>
      </w:pPr>
      <w:r>
        <w:rPr>
          <w:rFonts w:ascii="Times New Roman" w:hAnsi="Times New Roman"/>
          <w:b/>
          <w:color w:val="000000"/>
          <w:kern w:val="0"/>
          <w:sz w:val="24"/>
        </w:rPr>
        <w:t>六、代理机构：</w:t>
      </w:r>
      <w:r>
        <w:rPr>
          <w:rFonts w:ascii="Times New Roman" w:hAnsi="Times New Roman"/>
          <w:color w:val="000000"/>
          <w:kern w:val="0"/>
          <w:sz w:val="24"/>
        </w:rPr>
        <w:t>本工程由</w:t>
      </w:r>
      <w:r>
        <w:rPr>
          <w:rFonts w:ascii="Times New Roman" w:hAnsi="Times New Roman"/>
          <w:color w:val="000000"/>
          <w:kern w:val="0"/>
          <w:sz w:val="24"/>
          <w:u w:val="single"/>
        </w:rPr>
        <w:t xml:space="preserve"> </w:t>
      </w:r>
      <w:r>
        <w:rPr>
          <w:rFonts w:hint="eastAsia" w:ascii="Times New Roman" w:hAnsi="Times New Roman"/>
          <w:b/>
          <w:color w:val="000000"/>
          <w:kern w:val="0"/>
          <w:sz w:val="24"/>
          <w:u w:val="single"/>
        </w:rPr>
        <w:t>常州合浠工程项目管理有限公司</w:t>
      </w:r>
      <w:r>
        <w:rPr>
          <w:rFonts w:ascii="Times New Roman" w:hAnsi="Times New Roman"/>
          <w:b/>
          <w:color w:val="000000"/>
          <w:kern w:val="0"/>
          <w:sz w:val="24"/>
          <w:u w:val="single"/>
        </w:rPr>
        <w:t xml:space="preserve"> </w:t>
      </w:r>
      <w:r>
        <w:rPr>
          <w:rFonts w:ascii="Times New Roman" w:hAnsi="Times New Roman"/>
          <w:color w:val="000000"/>
          <w:kern w:val="0"/>
          <w:sz w:val="24"/>
        </w:rPr>
        <w:t>受业主委托具体负责本工程的招标事宜。</w:t>
      </w:r>
    </w:p>
    <w:p w14:paraId="619D6459">
      <w:pPr>
        <w:spacing w:line="440" w:lineRule="exact"/>
        <w:ind w:right="-21" w:rightChars="-10"/>
        <w:rPr>
          <w:rFonts w:ascii="Times New Roman" w:hAnsi="Times New Roman"/>
          <w:b/>
          <w:bCs/>
          <w:kern w:val="0"/>
          <w:sz w:val="24"/>
        </w:rPr>
      </w:pPr>
      <w:r>
        <w:rPr>
          <w:rFonts w:ascii="Times New Roman" w:hAnsi="Times New Roman"/>
          <w:b/>
          <w:bCs/>
          <w:kern w:val="0"/>
          <w:sz w:val="24"/>
        </w:rPr>
        <w:t>七、联系方式</w:t>
      </w:r>
    </w:p>
    <w:tbl>
      <w:tblPr>
        <w:tblStyle w:val="8"/>
        <w:tblW w:w="9778" w:type="dxa"/>
        <w:tblInd w:w="-13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297"/>
        <w:gridCol w:w="5481"/>
      </w:tblGrid>
      <w:tr w14:paraId="01DF81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3" w:hRule="atLeast"/>
        </w:trPr>
        <w:tc>
          <w:tcPr>
            <w:tcW w:w="4297" w:type="dxa"/>
          </w:tcPr>
          <w:p w14:paraId="06BC1525">
            <w:pPr>
              <w:widowControl/>
              <w:spacing w:line="480" w:lineRule="auto"/>
              <w:ind w:right="-21" w:rightChars="-10"/>
              <w:jc w:val="left"/>
              <w:rPr>
                <w:rFonts w:ascii="Times New Roman" w:hAnsi="Times New Roman"/>
                <w:sz w:val="24"/>
              </w:rPr>
            </w:pPr>
            <w:r>
              <w:rPr>
                <w:rFonts w:ascii="Times New Roman" w:hAnsi="Times New Roman"/>
                <w:sz w:val="24"/>
              </w:rPr>
              <w:t>招标人：</w:t>
            </w:r>
            <w:r>
              <w:rPr>
                <w:rFonts w:hint="eastAsia" w:ascii="Times New Roman" w:hAnsi="Times New Roman"/>
                <w:sz w:val="24"/>
              </w:rPr>
              <w:t>江苏大禹水务有限公司</w:t>
            </w:r>
          </w:p>
        </w:tc>
        <w:tc>
          <w:tcPr>
            <w:tcW w:w="5481" w:type="dxa"/>
          </w:tcPr>
          <w:p w14:paraId="5130E8CD">
            <w:pPr>
              <w:widowControl/>
              <w:tabs>
                <w:tab w:val="left" w:pos="206"/>
              </w:tabs>
              <w:spacing w:line="480" w:lineRule="auto"/>
              <w:ind w:right="-21" w:rightChars="-10"/>
              <w:jc w:val="left"/>
              <w:rPr>
                <w:rFonts w:ascii="Times New Roman" w:hAnsi="Times New Roman"/>
                <w:sz w:val="24"/>
              </w:rPr>
            </w:pPr>
            <w:r>
              <w:rPr>
                <w:rFonts w:ascii="Times New Roman" w:hAnsi="Times New Roman"/>
                <w:sz w:val="24"/>
              </w:rPr>
              <w:t>招标代理机构：</w:t>
            </w:r>
            <w:r>
              <w:rPr>
                <w:rFonts w:hint="eastAsia" w:ascii="Times New Roman" w:hAnsi="Times New Roman"/>
                <w:sz w:val="24"/>
              </w:rPr>
              <w:t>常州合浠工程项目管理有限公司</w:t>
            </w:r>
          </w:p>
        </w:tc>
      </w:tr>
      <w:tr w14:paraId="73C0616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32" w:hRule="atLeast"/>
        </w:trPr>
        <w:tc>
          <w:tcPr>
            <w:tcW w:w="4297" w:type="dxa"/>
          </w:tcPr>
          <w:p w14:paraId="135D54EF">
            <w:pPr>
              <w:widowControl/>
              <w:spacing w:line="480" w:lineRule="auto"/>
              <w:ind w:right="-21" w:rightChars="-10"/>
              <w:jc w:val="left"/>
              <w:rPr>
                <w:rFonts w:ascii="Times New Roman" w:hAnsi="Times New Roman"/>
                <w:sz w:val="24"/>
              </w:rPr>
            </w:pPr>
            <w:r>
              <w:rPr>
                <w:rFonts w:ascii="Times New Roman" w:hAnsi="Times New Roman"/>
                <w:sz w:val="24"/>
              </w:rPr>
              <w:t>地址：</w:t>
            </w:r>
            <w:r>
              <w:rPr>
                <w:rFonts w:hint="eastAsia" w:ascii="Times New Roman" w:hAnsi="Times New Roman"/>
                <w:color w:val="000000"/>
                <w:kern w:val="0"/>
                <w:sz w:val="24"/>
              </w:rPr>
              <w:t>武进区延政中大道18-1水务大厦</w:t>
            </w:r>
          </w:p>
        </w:tc>
        <w:tc>
          <w:tcPr>
            <w:tcW w:w="5481" w:type="dxa"/>
          </w:tcPr>
          <w:p w14:paraId="49C1B33E">
            <w:pPr>
              <w:widowControl/>
              <w:spacing w:line="480" w:lineRule="auto"/>
              <w:ind w:right="-21" w:rightChars="-10"/>
              <w:jc w:val="left"/>
              <w:rPr>
                <w:rFonts w:ascii="Times New Roman" w:hAnsi="Times New Roman"/>
                <w:kern w:val="0"/>
                <w:sz w:val="24"/>
              </w:rPr>
            </w:pPr>
            <w:r>
              <w:rPr>
                <w:rFonts w:ascii="Times New Roman" w:hAnsi="Times New Roman"/>
                <w:sz w:val="24"/>
              </w:rPr>
              <w:t>地址：</w:t>
            </w:r>
            <w:r>
              <w:rPr>
                <w:rFonts w:hint="eastAsia" w:ascii="Times New Roman" w:hAnsi="Times New Roman"/>
                <w:sz w:val="24"/>
              </w:rPr>
              <w:t>常州市钟楼区怀德中路304号</w:t>
            </w:r>
          </w:p>
        </w:tc>
      </w:tr>
      <w:tr w14:paraId="74F498F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32" w:hRule="atLeast"/>
        </w:trPr>
        <w:tc>
          <w:tcPr>
            <w:tcW w:w="4297" w:type="dxa"/>
          </w:tcPr>
          <w:p w14:paraId="7F08B281">
            <w:pPr>
              <w:widowControl/>
              <w:spacing w:line="480" w:lineRule="auto"/>
              <w:ind w:right="-21" w:rightChars="-10"/>
              <w:jc w:val="left"/>
              <w:rPr>
                <w:rFonts w:ascii="Times New Roman" w:hAnsi="Times New Roman"/>
                <w:sz w:val="24"/>
              </w:rPr>
            </w:pPr>
            <w:r>
              <w:rPr>
                <w:rFonts w:ascii="Times New Roman" w:hAnsi="Times New Roman"/>
                <w:sz w:val="24"/>
              </w:rPr>
              <w:t>联系人：</w:t>
            </w:r>
            <w:r>
              <w:rPr>
                <w:rFonts w:hint="eastAsia" w:ascii="Times New Roman" w:hAnsi="Times New Roman"/>
                <w:kern w:val="0"/>
                <w:sz w:val="24"/>
              </w:rPr>
              <w:t xml:space="preserve">徐先生 </w:t>
            </w:r>
          </w:p>
        </w:tc>
        <w:tc>
          <w:tcPr>
            <w:tcW w:w="5481" w:type="dxa"/>
          </w:tcPr>
          <w:p w14:paraId="4FED51C8">
            <w:pPr>
              <w:widowControl/>
              <w:spacing w:line="480" w:lineRule="auto"/>
              <w:ind w:right="-21" w:rightChars="-10"/>
              <w:jc w:val="left"/>
              <w:rPr>
                <w:rFonts w:ascii="Times New Roman" w:hAnsi="Times New Roman"/>
                <w:sz w:val="24"/>
              </w:rPr>
            </w:pPr>
            <w:r>
              <w:rPr>
                <w:rFonts w:ascii="Times New Roman" w:hAnsi="Times New Roman"/>
                <w:sz w:val="24"/>
              </w:rPr>
              <w:t xml:space="preserve">联系人： </w:t>
            </w:r>
            <w:r>
              <w:rPr>
                <w:rFonts w:hint="eastAsia" w:ascii="Times New Roman" w:hAnsi="Times New Roman"/>
                <w:sz w:val="24"/>
              </w:rPr>
              <w:t>花冬</w:t>
            </w:r>
          </w:p>
        </w:tc>
      </w:tr>
      <w:tr w14:paraId="6963D07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362" w:hRule="atLeast"/>
        </w:trPr>
        <w:tc>
          <w:tcPr>
            <w:tcW w:w="4297" w:type="dxa"/>
          </w:tcPr>
          <w:p w14:paraId="59CBBD37">
            <w:pPr>
              <w:widowControl/>
              <w:spacing w:line="480" w:lineRule="auto"/>
              <w:ind w:right="-21" w:rightChars="-10"/>
              <w:jc w:val="left"/>
              <w:rPr>
                <w:rFonts w:ascii="Times New Roman" w:hAnsi="Times New Roman"/>
                <w:sz w:val="24"/>
              </w:rPr>
            </w:pPr>
            <w:r>
              <w:rPr>
                <w:rFonts w:ascii="Times New Roman" w:hAnsi="Times New Roman"/>
                <w:sz w:val="24"/>
              </w:rPr>
              <w:t>电话：</w:t>
            </w:r>
            <w:r>
              <w:rPr>
                <w:rFonts w:ascii="Times New Roman" w:hAnsi="Times New Roman"/>
                <w:color w:val="000000"/>
                <w:sz w:val="24"/>
              </w:rPr>
              <w:t>0519-68021256</w:t>
            </w:r>
            <w:r>
              <w:rPr>
                <w:rFonts w:hint="eastAsia" w:ascii="Times New Roman" w:hAnsi="Times New Roman"/>
                <w:color w:val="000000"/>
                <w:kern w:val="0"/>
                <w:sz w:val="24"/>
              </w:rPr>
              <w:t xml:space="preserve"> </w:t>
            </w:r>
            <w:r>
              <w:rPr>
                <w:rFonts w:ascii="Times New Roman" w:hAnsi="Times New Roman"/>
                <w:color w:val="000000"/>
                <w:kern w:val="0"/>
                <w:sz w:val="24"/>
              </w:rPr>
              <w:t xml:space="preserve"> </w:t>
            </w:r>
          </w:p>
        </w:tc>
        <w:tc>
          <w:tcPr>
            <w:tcW w:w="5481" w:type="dxa"/>
          </w:tcPr>
          <w:p w14:paraId="2F51BFBA">
            <w:pPr>
              <w:widowControl/>
              <w:spacing w:line="480" w:lineRule="auto"/>
              <w:ind w:right="-21" w:rightChars="-10"/>
              <w:jc w:val="left"/>
              <w:rPr>
                <w:rFonts w:ascii="Times New Roman" w:hAnsi="Times New Roman"/>
                <w:sz w:val="24"/>
              </w:rPr>
            </w:pPr>
            <w:r>
              <w:rPr>
                <w:rFonts w:ascii="Times New Roman" w:hAnsi="Times New Roman"/>
                <w:sz w:val="24"/>
              </w:rPr>
              <w:t xml:space="preserve">电话：  </w:t>
            </w:r>
            <w:r>
              <w:rPr>
                <w:rFonts w:hint="eastAsia" w:ascii="Times New Roman" w:hAnsi="Times New Roman"/>
                <w:sz w:val="24"/>
              </w:rPr>
              <w:t>13685221374</w:t>
            </w:r>
          </w:p>
        </w:tc>
      </w:tr>
    </w:tbl>
    <w:p w14:paraId="448DF9D6">
      <w:pPr>
        <w:widowControl/>
        <w:spacing w:line="400" w:lineRule="exact"/>
        <w:ind w:right="-21" w:rightChars="-10"/>
        <w:jc w:val="left"/>
        <w:rPr>
          <w:rFonts w:ascii="Times New Roman" w:hAnsi="Times New Roman"/>
          <w:b/>
          <w:kern w:val="0"/>
          <w:sz w:val="30"/>
          <w:szCs w:val="30"/>
          <w:lang w:bidi="en-US"/>
        </w:rPr>
        <w:sectPr>
          <w:pgSz w:w="11906" w:h="16838"/>
          <w:pgMar w:top="1440" w:right="1800" w:bottom="1440" w:left="1800" w:header="851" w:footer="992" w:gutter="0"/>
          <w:cols w:space="425" w:num="1"/>
          <w:docGrid w:type="lines" w:linePitch="312" w:charSpace="0"/>
        </w:sectPr>
      </w:pPr>
    </w:p>
    <w:bookmarkEnd w:id="1"/>
    <w:p w14:paraId="38313A98">
      <w:pPr>
        <w:widowControl/>
        <w:spacing w:line="460" w:lineRule="exact"/>
        <w:ind w:right="-21" w:rightChars="-10"/>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一</w:t>
      </w:r>
      <w:r>
        <w:rPr>
          <w:rFonts w:ascii="Times New Roman" w:hAnsi="Times New Roman"/>
          <w:b/>
          <w:kern w:val="0"/>
          <w:sz w:val="30"/>
          <w:szCs w:val="30"/>
          <w:lang w:bidi="en-US"/>
        </w:rPr>
        <w:t>：</w:t>
      </w:r>
    </w:p>
    <w:p w14:paraId="38ADBC7C">
      <w:pPr>
        <w:keepNext/>
        <w:keepLines/>
        <w:spacing w:after="312" w:afterLines="100" w:line="460" w:lineRule="exact"/>
        <w:ind w:right="-21" w:rightChars="-10"/>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14:paraId="6BFE9A2F">
      <w:pPr>
        <w:spacing w:line="440" w:lineRule="exact"/>
        <w:ind w:right="-21" w:rightChars="-10"/>
        <w:rPr>
          <w:rFonts w:ascii="Times New Roman" w:hAnsi="Times New Roman"/>
          <w:kern w:val="0"/>
          <w:sz w:val="24"/>
        </w:rPr>
      </w:pPr>
      <w:r>
        <w:rPr>
          <w:rFonts w:hint="eastAsia" w:ascii="Times New Roman" w:hAnsi="Times New Roman"/>
          <w:kern w:val="0"/>
          <w:sz w:val="24"/>
        </w:rPr>
        <w:t>一、本工程采用资格后审对投标人进行资格审查。</w:t>
      </w:r>
    </w:p>
    <w:p w14:paraId="36C0D5E2">
      <w:pPr>
        <w:widowControl/>
        <w:spacing w:line="360" w:lineRule="auto"/>
        <w:ind w:right="-21" w:rightChars="-10"/>
        <w:jc w:val="left"/>
        <w:rPr>
          <w:rFonts w:ascii="Times New Roman" w:hAnsi="Times New Roman"/>
          <w:bCs/>
          <w:kern w:val="0"/>
          <w:sz w:val="24"/>
          <w:lang w:bidi="en-US"/>
        </w:rPr>
      </w:pPr>
      <w:r>
        <w:rPr>
          <w:rFonts w:hint="eastAsia" w:ascii="Times New Roman" w:hAnsi="Times New Roman"/>
          <w:bCs/>
          <w:kern w:val="0"/>
          <w:sz w:val="24"/>
          <w:lang w:bidi="en-US"/>
        </w:rPr>
        <w:t>二、本工程资格审查合格条件：</w:t>
      </w:r>
    </w:p>
    <w:p w14:paraId="3B12423A">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（一）投标人资格审查合格条件：</w:t>
      </w:r>
    </w:p>
    <w:p w14:paraId="5469F70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1.具</w:t>
      </w:r>
      <w:r>
        <w:rPr>
          <w:rFonts w:ascii="Times New Roman" w:hAnsi="Times New Roman"/>
          <w:color w:val="000000"/>
          <w:kern w:val="0"/>
          <w:sz w:val="24"/>
        </w:rPr>
        <w:t>有独立订立合同的能力；</w:t>
      </w:r>
    </w:p>
    <w:p w14:paraId="2F7D729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2.企业的资质类别、等级和项目负责人注册专业、资格等级符合国家有关规定；</w:t>
      </w:r>
    </w:p>
    <w:p w14:paraId="2A7A982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w:t>
      </w:r>
      <w:r>
        <w:rPr>
          <w:rFonts w:ascii="Times New Roman" w:hAnsi="Times New Roman"/>
          <w:color w:val="000000"/>
          <w:kern w:val="0"/>
          <w:sz w:val="24"/>
        </w:rPr>
        <w:t>以联合体形式投标的，联合体的资格（资质）条件必须符合</w:t>
      </w:r>
      <w:r>
        <w:rPr>
          <w:rFonts w:hint="eastAsia" w:ascii="Times New Roman" w:hAnsi="Times New Roman"/>
          <w:color w:val="000000"/>
          <w:kern w:val="0"/>
          <w:sz w:val="24"/>
        </w:rPr>
        <w:t>资格审查文件或招标文件</w:t>
      </w:r>
      <w:r>
        <w:rPr>
          <w:rFonts w:ascii="Times New Roman" w:hAnsi="Times New Roman"/>
          <w:color w:val="000000"/>
          <w:kern w:val="0"/>
          <w:sz w:val="24"/>
        </w:rPr>
        <w:t>要求，并附有共同投标协议</w:t>
      </w:r>
      <w:r>
        <w:rPr>
          <w:rFonts w:hint="eastAsia" w:ascii="Times New Roman" w:hAnsi="Times New Roman"/>
          <w:color w:val="000000"/>
          <w:kern w:val="0"/>
          <w:sz w:val="24"/>
        </w:rPr>
        <w:t>；</w:t>
      </w:r>
    </w:p>
    <w:p w14:paraId="43803607">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4.企业具备安全生产条件，并取得安全生产许可证（相关规定不作要求的除外）；</w:t>
      </w:r>
    </w:p>
    <w:p w14:paraId="38CA29C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5.投标文件中的资格审查资料没有失真或者弄虚作假；</w:t>
      </w:r>
    </w:p>
    <w:p w14:paraId="2295A10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6.投标人不得存在下列情形之一：</w:t>
      </w:r>
    </w:p>
    <w:p w14:paraId="0A52044C">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（1）为招标人不具有独立法人资格的附属机构（单位）； </w:t>
      </w:r>
    </w:p>
    <w:p w14:paraId="2F40598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（2）为本招标项目的监理人、代建人、项目管理人，以及为本招标项目提供招标代理、设计服务的； </w:t>
      </w:r>
    </w:p>
    <w:p w14:paraId="5061190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（3）与本招标项目的监理人、代建人、招标代理机构同为一个法定代表人的，或者相互控股、参股的； </w:t>
      </w:r>
    </w:p>
    <w:p w14:paraId="6AF4DAC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（4）与招标人存在利害关系可能影响招标公正性的； </w:t>
      </w:r>
    </w:p>
    <w:p w14:paraId="519D779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（5）单位负责人为同一人或者存在控股、管理关系的不同单位； </w:t>
      </w:r>
    </w:p>
    <w:p w14:paraId="1F91E3C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（6）处于被责令停业、财产被接管、冻结和破产状态，以及投标资格被取消或者被暂停且在暂停期内； </w:t>
      </w:r>
    </w:p>
    <w:p w14:paraId="463F8D0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（7）因拖欠工人工资或者因发生质量安全事故被有关部门限制在招标项目所在地承接工程</w:t>
      </w:r>
    </w:p>
    <w:p w14:paraId="7419420B">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7.投标人在投标文件递交截止时间当日，投标所需企业资质要求在“江苏省建筑市场监管与诚信信息一体化平台”查询不处于动态监管不合格状态；</w:t>
      </w:r>
    </w:p>
    <w:p w14:paraId="3D44D024">
      <w:pPr>
        <w:widowControl/>
        <w:spacing w:line="360" w:lineRule="auto"/>
        <w:ind w:right="-21" w:rightChars="-10"/>
        <w:jc w:val="left"/>
        <w:rPr>
          <w:rFonts w:ascii="Times New Roman" w:hAnsi="Times New Roman"/>
          <w:kern w:val="0"/>
          <w:sz w:val="24"/>
        </w:rPr>
      </w:pPr>
      <w:r>
        <w:rPr>
          <w:rFonts w:hint="eastAsia" w:ascii="Times New Roman" w:hAnsi="Times New Roman"/>
          <w:kern w:val="0"/>
          <w:sz w:val="24"/>
        </w:rPr>
        <w:t>（二）</w:t>
      </w:r>
      <w:r>
        <w:rPr>
          <w:rFonts w:ascii="Times New Roman" w:hAnsi="Times New Roman"/>
          <w:kern w:val="0"/>
          <w:sz w:val="24"/>
        </w:rPr>
        <w:t>项目负责人</w:t>
      </w:r>
      <w:r>
        <w:rPr>
          <w:rFonts w:hint="eastAsia" w:ascii="Times New Roman" w:hAnsi="Times New Roman"/>
          <w:kern w:val="0"/>
          <w:sz w:val="24"/>
        </w:rPr>
        <w:t>资格审查合格</w:t>
      </w:r>
      <w:r>
        <w:rPr>
          <w:rFonts w:ascii="Times New Roman" w:hAnsi="Times New Roman"/>
          <w:kern w:val="0"/>
          <w:sz w:val="24"/>
        </w:rPr>
        <w:t>条件：</w:t>
      </w:r>
    </w:p>
    <w:p w14:paraId="53070D3B">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1.项目负责人不得同时在两个或者两个以上单位受聘或者执业</w:t>
      </w:r>
      <w:r>
        <w:rPr>
          <w:rFonts w:hint="eastAsia" w:ascii="Times New Roman" w:hAnsi="Times New Roman"/>
          <w:color w:val="000000"/>
          <w:kern w:val="0"/>
          <w:sz w:val="24"/>
        </w:rPr>
        <w:t>：</w:t>
      </w:r>
    </w:p>
    <w:p w14:paraId="43C099EF">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2.项目负责人是非变更后无在建工程，或项目负责人是变更后无在建工程（必须原合同工期已满且变更备案之日已满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52D0A5A">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3</w:t>
      </w:r>
      <w:r>
        <w:rPr>
          <w:rFonts w:ascii="Times New Roman" w:hAnsi="Times New Roman"/>
          <w:b/>
          <w:bCs/>
          <w:color w:val="000000"/>
          <w:kern w:val="0"/>
          <w:sz w:val="24"/>
        </w:rPr>
        <w:t>.</w:t>
      </w:r>
      <w:r>
        <w:rPr>
          <w:rFonts w:hint="eastAsia" w:ascii="Times New Roman" w:hAnsi="Times New Roman"/>
          <w:b/>
          <w:bCs/>
          <w:color w:val="000000"/>
          <w:kern w:val="0"/>
          <w:sz w:val="24"/>
        </w:rPr>
        <w:t>如提供的项目负责人为一级建造师，必须符合《住房和城乡建设部办公厅关于全面实行一级建造师电子注册证书的通知》（建市办【2021】40号）文件的要求。</w:t>
      </w:r>
    </w:p>
    <w:p w14:paraId="46F28353">
      <w:pPr>
        <w:widowControl/>
        <w:spacing w:line="360" w:lineRule="auto"/>
        <w:ind w:right="-21" w:rightChars="-10"/>
        <w:jc w:val="left"/>
        <w:rPr>
          <w:rFonts w:ascii="Times New Roman" w:hAnsi="Times New Roman"/>
          <w:bCs/>
          <w:kern w:val="0"/>
          <w:sz w:val="24"/>
          <w:lang w:bidi="en-US"/>
        </w:rPr>
      </w:pPr>
      <w:r>
        <w:rPr>
          <w:rFonts w:ascii="Times New Roman" w:hAnsi="Times New Roman"/>
          <w:bCs/>
          <w:kern w:val="0"/>
          <w:sz w:val="24"/>
          <w:lang w:bidi="en-US"/>
        </w:rPr>
        <w:t>三、由招标人委托的评标委员会实施对投标人的资格审查。</w:t>
      </w:r>
    </w:p>
    <w:p w14:paraId="3E79A755">
      <w:pPr>
        <w:widowControl/>
        <w:spacing w:line="360" w:lineRule="auto"/>
        <w:ind w:right="-21" w:rightChars="-10"/>
        <w:jc w:val="left"/>
        <w:rPr>
          <w:rFonts w:ascii="Times New Roman" w:hAnsi="Times New Roman"/>
          <w:kern w:val="0"/>
          <w:sz w:val="24"/>
          <w:lang w:bidi="en-US"/>
        </w:rPr>
      </w:pPr>
      <w:r>
        <w:rPr>
          <w:rFonts w:ascii="Times New Roman" w:hAnsi="Times New Roman"/>
          <w:b/>
          <w:kern w:val="0"/>
          <w:sz w:val="24"/>
          <w:lang w:bidi="en-US"/>
        </w:rPr>
        <w:t>四、资格后审需携带并递交的资料：</w:t>
      </w:r>
    </w:p>
    <w:p w14:paraId="725DB03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70C9FA7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3894295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2BCBDFE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02106A1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71CA5F6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0E33C7AB">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14:paraId="245B04F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2024年8月至2024年10月，如注册建造师、被委托人（如有）是退休人员，则只需提供退休证明和聘用合同复印件加盖公章。</w:t>
      </w:r>
    </w:p>
    <w:p w14:paraId="7C24E01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14:paraId="09BBE35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14:paraId="7DA77D1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14:paraId="308F29AB">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14:paraId="451BB298">
      <w:pPr>
        <w:tabs>
          <w:tab w:val="left" w:pos="540"/>
          <w:tab w:val="left" w:pos="900"/>
          <w:tab w:val="left" w:pos="1080"/>
        </w:tabs>
        <w:spacing w:line="360" w:lineRule="auto"/>
        <w:ind w:right="-21" w:rightChars="-10"/>
        <w:rPr>
          <w:rFonts w:ascii="Times New Roman" w:hAnsi="Times New Roman"/>
          <w:b/>
          <w:kern w:val="0"/>
          <w:sz w:val="24"/>
        </w:rPr>
      </w:pPr>
      <w:r>
        <w:rPr>
          <w:rFonts w:ascii="Times New Roman" w:hAnsi="Times New Roman"/>
          <w:b/>
          <w:kern w:val="0"/>
          <w:sz w:val="24"/>
        </w:rPr>
        <w:t>特别提醒：</w:t>
      </w:r>
    </w:p>
    <w:p w14:paraId="52371986">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①</w:t>
      </w:r>
      <w:r>
        <w:rPr>
          <w:rFonts w:ascii="Times New Roman" w:hAnsi="Times New Roman"/>
          <w:b/>
          <w:bCs/>
          <w:color w:val="000000"/>
          <w:kern w:val="0"/>
          <w:sz w:val="24"/>
        </w:rPr>
        <w:t>资格后审需携带并递交的所有资料必须提供原件及</w:t>
      </w:r>
      <w:r>
        <w:rPr>
          <w:rFonts w:hint="eastAsia" w:ascii="Times New Roman" w:hAnsi="Times New Roman"/>
          <w:b/>
          <w:bCs/>
          <w:color w:val="000000"/>
          <w:kern w:val="0"/>
          <w:sz w:val="24"/>
        </w:rPr>
        <w:t>一</w:t>
      </w:r>
      <w:r>
        <w:rPr>
          <w:rFonts w:ascii="Times New Roman" w:hAnsi="Times New Roman"/>
          <w:b/>
          <w:bCs/>
          <w:color w:val="000000"/>
          <w:kern w:val="0"/>
          <w:sz w:val="24"/>
        </w:rPr>
        <w:t>份复印件，复印件按所投标段每标段（一正一副）必须装订成册并每页加盖单位公章；</w:t>
      </w:r>
    </w:p>
    <w:p w14:paraId="2FD7D19B">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w:t>
      </w:r>
      <w:r>
        <w:rPr>
          <w:rFonts w:ascii="Times New Roman" w:hAnsi="Times New Roman"/>
          <w:b/>
          <w:bCs/>
          <w:color w:val="000000"/>
          <w:kern w:val="0"/>
          <w:sz w:val="24"/>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所有资审资料必须在投标截止时间前一次性递交（与投标文件一同提交），投标截止时间后不再接受补充资料；</w:t>
      </w:r>
    </w:p>
    <w:p w14:paraId="3AFA8A59">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w:t>
      </w:r>
      <w:r>
        <w:rPr>
          <w:rFonts w:ascii="Times New Roman" w:hAnsi="Times New Roman"/>
          <w:b/>
          <w:bCs/>
          <w:color w:val="000000"/>
          <w:kern w:val="0"/>
          <w:sz w:val="24"/>
        </w:rPr>
        <w:t>企业法定代表人办理招投标事宜可不提供授权委托书；</w:t>
      </w:r>
    </w:p>
    <w:p w14:paraId="5A0FE173">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w:t>
      </w:r>
      <w:r>
        <w:rPr>
          <w:rFonts w:ascii="Times New Roman" w:hAnsi="Times New Roman"/>
          <w:b/>
          <w:bCs/>
          <w:color w:val="000000"/>
          <w:kern w:val="0"/>
          <w:sz w:val="24"/>
        </w:rPr>
        <w:t>在规定时间内资格审查所需各项资料如未提供或提供不全，作资格审查不合格处理，所带原件必须能完整证明公告要求事项。</w:t>
      </w:r>
    </w:p>
    <w:p w14:paraId="1C5DBED7">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⑤</w:t>
      </w:r>
      <w:r>
        <w:rPr>
          <w:rFonts w:ascii="Times New Roman" w:hAnsi="Times New Roman"/>
          <w:b/>
          <w:bCs/>
          <w:color w:val="000000"/>
          <w:kern w:val="0"/>
          <w:sz w:val="24"/>
        </w:rPr>
        <w:t>投标单位的法定代表人或委托代理人必须在招标公告规定的投标截止时间准时到达开标现场并签到（不得请假），同时必须携带本人第二代身份证，如不能提供有效证明或不参加资格审查的，则视自动放弃投标处理，其投标文件招标人不予受理。</w:t>
      </w:r>
    </w:p>
    <w:p w14:paraId="23E8FCAC">
      <w:pPr>
        <w:widowControl/>
        <w:tabs>
          <w:tab w:val="center" w:pos="5095"/>
        </w:tabs>
        <w:spacing w:line="360" w:lineRule="auto"/>
        <w:ind w:right="-21" w:rightChars="-10"/>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0C6D3B9D">
      <w:pPr>
        <w:spacing w:line="440" w:lineRule="exact"/>
        <w:ind w:right="-21" w:rightChars="-10" w:firstLine="480" w:firstLineChars="200"/>
        <w:rPr>
          <w:rFonts w:ascii="Times New Roman" w:hAnsi="Times New Roman"/>
          <w:color w:val="000000"/>
          <w:kern w:val="0"/>
          <w:sz w:val="24"/>
        </w:rPr>
      </w:pPr>
      <w:r>
        <w:rPr>
          <w:rFonts w:hint="eastAsia" w:ascii="宋体" w:hAnsi="宋体" w:cs="宋体"/>
          <w:color w:val="000000"/>
          <w:kern w:val="0"/>
          <w:sz w:val="24"/>
        </w:rPr>
        <w:t>①</w:t>
      </w:r>
      <w:r>
        <w:rPr>
          <w:rFonts w:ascii="Times New Roman" w:hAnsi="Times New Roman"/>
          <w:color w:val="000000"/>
          <w:kern w:val="0"/>
          <w:sz w:val="24"/>
        </w:rPr>
        <w:t>开标时间：</w:t>
      </w:r>
      <w:r>
        <w:rPr>
          <w:rFonts w:hint="eastAsia" w:ascii="Times New Roman" w:hAnsi="Times New Roman"/>
          <w:b/>
          <w:bCs/>
          <w:color w:val="000000"/>
          <w:kern w:val="0"/>
          <w:sz w:val="24"/>
        </w:rPr>
        <w:t xml:space="preserve"> 2024年11月25日</w:t>
      </w:r>
      <w:r>
        <w:rPr>
          <w:rFonts w:hint="eastAsia" w:ascii="Times New Roman" w:hAnsi="Times New Roman"/>
          <w:color w:val="000000"/>
          <w:kern w:val="0"/>
          <w:sz w:val="24"/>
        </w:rPr>
        <w:t>14:00</w:t>
      </w:r>
      <w:r>
        <w:rPr>
          <w:rFonts w:ascii="Times New Roman" w:hAnsi="Times New Roman"/>
          <w:color w:val="000000"/>
          <w:kern w:val="0"/>
          <w:sz w:val="24"/>
        </w:rPr>
        <w:t>时（</w:t>
      </w:r>
      <w:r>
        <w:rPr>
          <w:rFonts w:hint="eastAsia" w:ascii="Times New Roman" w:hAnsi="Times New Roman"/>
          <w:color w:val="000000"/>
          <w:kern w:val="0"/>
          <w:sz w:val="24"/>
        </w:rPr>
        <w:t>13</w:t>
      </w:r>
      <w:r>
        <w:rPr>
          <w:rFonts w:ascii="Times New Roman" w:hAnsi="Times New Roman"/>
          <w:color w:val="000000"/>
          <w:kern w:val="0"/>
          <w:sz w:val="24"/>
        </w:rPr>
        <w:t>:</w:t>
      </w:r>
      <w:r>
        <w:rPr>
          <w:rFonts w:hint="eastAsia" w:ascii="Times New Roman" w:hAnsi="Times New Roman"/>
          <w:color w:val="000000"/>
          <w:kern w:val="0"/>
          <w:sz w:val="24"/>
        </w:rPr>
        <w:t>30</w:t>
      </w:r>
      <w:r>
        <w:rPr>
          <w:rFonts w:ascii="Times New Roman" w:hAnsi="Times New Roman"/>
          <w:color w:val="000000"/>
          <w:kern w:val="0"/>
          <w:sz w:val="24"/>
        </w:rPr>
        <w:t>-</w:t>
      </w:r>
      <w:r>
        <w:rPr>
          <w:rFonts w:hint="eastAsia" w:ascii="Times New Roman" w:hAnsi="Times New Roman"/>
          <w:color w:val="000000"/>
          <w:kern w:val="0"/>
          <w:sz w:val="24"/>
        </w:rPr>
        <w:t>14</w:t>
      </w:r>
      <w:r>
        <w:rPr>
          <w:rFonts w:ascii="Times New Roman" w:hAnsi="Times New Roman"/>
          <w:color w:val="000000"/>
          <w:kern w:val="0"/>
          <w:sz w:val="24"/>
        </w:rPr>
        <w:t>:</w:t>
      </w:r>
      <w:r>
        <w:rPr>
          <w:rFonts w:hint="eastAsia" w:ascii="Times New Roman" w:hAnsi="Times New Roman"/>
          <w:color w:val="000000"/>
          <w:kern w:val="0"/>
          <w:sz w:val="24"/>
        </w:rPr>
        <w:t>00</w:t>
      </w:r>
      <w:r>
        <w:rPr>
          <w:rFonts w:ascii="Times New Roman" w:hAnsi="Times New Roman"/>
          <w:color w:val="000000"/>
          <w:kern w:val="0"/>
          <w:sz w:val="24"/>
        </w:rPr>
        <w:t>在</w:t>
      </w:r>
      <w:r>
        <w:rPr>
          <w:rFonts w:hint="eastAsia" w:ascii="Times New Roman" w:hAnsi="Times New Roman"/>
          <w:color w:val="000000"/>
          <w:kern w:val="0"/>
          <w:sz w:val="24"/>
        </w:rPr>
        <w:t>常州市钟楼区怀德中路304号蓝科技创意文化产业园5号楼20</w:t>
      </w:r>
      <w:r>
        <w:rPr>
          <w:rFonts w:ascii="Times New Roman" w:hAnsi="Times New Roman"/>
          <w:color w:val="000000"/>
          <w:kern w:val="0"/>
          <w:sz w:val="24"/>
        </w:rPr>
        <w:t>4</w:t>
      </w:r>
      <w:r>
        <w:rPr>
          <w:rFonts w:hint="eastAsia" w:ascii="Times New Roman" w:hAnsi="Times New Roman"/>
          <w:color w:val="000000"/>
          <w:kern w:val="0"/>
          <w:sz w:val="24"/>
        </w:rPr>
        <w:t>室</w:t>
      </w:r>
      <w:r>
        <w:rPr>
          <w:rFonts w:ascii="Times New Roman" w:hAnsi="Times New Roman"/>
          <w:color w:val="000000"/>
          <w:kern w:val="0"/>
          <w:sz w:val="24"/>
        </w:rPr>
        <w:t>签到，超过</w:t>
      </w:r>
      <w:r>
        <w:rPr>
          <w:rFonts w:hint="eastAsia" w:ascii="Times New Roman" w:hAnsi="Times New Roman"/>
          <w:color w:val="000000"/>
          <w:kern w:val="0"/>
          <w:sz w:val="24"/>
        </w:rPr>
        <w:t>14</w:t>
      </w:r>
      <w:r>
        <w:rPr>
          <w:rFonts w:ascii="Times New Roman" w:hAnsi="Times New Roman"/>
          <w:color w:val="000000"/>
          <w:kern w:val="0"/>
          <w:sz w:val="24"/>
        </w:rPr>
        <w:t>:00 未签到，作该投标申请人自动放弃处理。）</w:t>
      </w:r>
    </w:p>
    <w:p w14:paraId="2CC830BA">
      <w:pPr>
        <w:spacing w:line="440" w:lineRule="exact"/>
        <w:ind w:right="-21" w:rightChars="-10" w:firstLine="480" w:firstLineChars="200"/>
        <w:rPr>
          <w:rFonts w:ascii="Times New Roman" w:hAnsi="Times New Roman"/>
          <w:color w:val="000000"/>
          <w:kern w:val="0"/>
          <w:sz w:val="24"/>
        </w:rPr>
      </w:pPr>
      <w:r>
        <w:rPr>
          <w:rFonts w:hint="eastAsia" w:ascii="宋体" w:hAnsi="宋体" w:cs="宋体"/>
          <w:color w:val="000000"/>
          <w:kern w:val="0"/>
          <w:sz w:val="24"/>
        </w:rPr>
        <w:t>②</w:t>
      </w:r>
      <w:r>
        <w:rPr>
          <w:rFonts w:ascii="Times New Roman" w:hAnsi="Times New Roman"/>
          <w:color w:val="000000"/>
          <w:kern w:val="0"/>
          <w:sz w:val="24"/>
        </w:rPr>
        <w:t>开标地点：</w:t>
      </w:r>
      <w:r>
        <w:rPr>
          <w:rFonts w:hint="eastAsia" w:ascii="Times New Roman" w:hAnsi="Times New Roman"/>
          <w:color w:val="000000"/>
          <w:kern w:val="0"/>
          <w:sz w:val="24"/>
        </w:rPr>
        <w:t>常州市钟楼区怀德中路304号蓝科技创意文化产业园5号楼204室</w:t>
      </w:r>
    </w:p>
    <w:p w14:paraId="482F872F">
      <w:pPr>
        <w:spacing w:line="440" w:lineRule="exact"/>
        <w:ind w:right="-21" w:rightChars="-10" w:firstLine="480" w:firstLineChars="200"/>
        <w:rPr>
          <w:rFonts w:ascii="Times New Roman" w:hAnsi="Times New Roman"/>
          <w:color w:val="000000"/>
          <w:kern w:val="0"/>
          <w:sz w:val="24"/>
        </w:rPr>
      </w:pPr>
      <w:r>
        <w:rPr>
          <w:rFonts w:ascii="Times New Roman" w:hAnsi="Times New Roman"/>
          <w:color w:val="000000"/>
          <w:kern w:val="0"/>
          <w:sz w:val="24"/>
        </w:rPr>
        <w:t>六、任何不符合招标公告（包括附件）要求的情形均视为资格后审不合格。</w:t>
      </w:r>
    </w:p>
    <w:p w14:paraId="0A5D28EE">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t>附件</w:t>
      </w:r>
      <w:r>
        <w:rPr>
          <w:rFonts w:hint="eastAsia" w:ascii="Times New Roman" w:hAnsi="Times New Roman"/>
          <w:b/>
          <w:color w:val="000000"/>
          <w:kern w:val="0"/>
          <w:sz w:val="30"/>
          <w:szCs w:val="30"/>
          <w:lang w:bidi="en-US"/>
        </w:rPr>
        <w:t>二</w:t>
      </w:r>
      <w:r>
        <w:rPr>
          <w:rFonts w:ascii="Times New Roman" w:hAnsi="Times New Roman"/>
          <w:b/>
          <w:color w:val="000000"/>
          <w:kern w:val="0"/>
          <w:sz w:val="30"/>
          <w:szCs w:val="30"/>
          <w:lang w:bidi="en-US"/>
        </w:rPr>
        <w:t>：</w:t>
      </w:r>
    </w:p>
    <w:p w14:paraId="06624345">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6D684B9A">
      <w:pPr>
        <w:widowControl/>
        <w:spacing w:line="360" w:lineRule="auto"/>
        <w:ind w:right="-21" w:rightChars="-10"/>
        <w:jc w:val="left"/>
        <w:rPr>
          <w:rFonts w:hint="eastAsia" w:ascii="宋体" w:hAnsi="宋体"/>
          <w:b/>
          <w:sz w:val="24"/>
        </w:rPr>
      </w:pPr>
      <w:r>
        <w:rPr>
          <w:rFonts w:hint="eastAsia" w:ascii="宋体" w:hAnsi="宋体"/>
          <w:b/>
          <w:sz w:val="24"/>
        </w:rPr>
        <w:t>一、评标入围</w:t>
      </w:r>
    </w:p>
    <w:p w14:paraId="0F0C961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评标入围在开标后初步评审前,由评标委员会根据下列评标入围条件和方法,确定进入后续评标程序的入围投标人。</w:t>
      </w:r>
    </w:p>
    <w:p w14:paraId="2A63182F">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（一）评标入围条件：</w:t>
      </w:r>
    </w:p>
    <w:p w14:paraId="3CD1D54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投标文件存在下列情况之一的，不再进行后续评标：</w:t>
      </w:r>
    </w:p>
    <w:p w14:paraId="61298D9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1.至投标截止时间止，未足额递交投标保证金（或投标保函或保单）；</w:t>
      </w:r>
    </w:p>
    <w:p w14:paraId="46C150D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2.投标函中载明的招标项目完成期限超过招标文件规定的期限；</w:t>
      </w:r>
    </w:p>
    <w:p w14:paraId="14B3856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3.投标函中载明的投标质量标准未响应招标文件的实质性要求和条件；</w:t>
      </w:r>
    </w:p>
    <w:p w14:paraId="204BC43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4.投标函中载明的投标报价高于招标控制价。</w:t>
      </w:r>
    </w:p>
    <w:p w14:paraId="745920E5">
      <w:pPr>
        <w:widowControl/>
        <w:tabs>
          <w:tab w:val="center" w:pos="5095"/>
        </w:tabs>
        <w:spacing w:line="360" w:lineRule="auto"/>
        <w:ind w:right="-21" w:rightChars="-10"/>
        <w:jc w:val="left"/>
        <w:rPr>
          <w:rFonts w:ascii="Times New Roman" w:hAnsi="Times New Roman"/>
          <w:color w:val="000000"/>
          <w:kern w:val="0"/>
          <w:sz w:val="24"/>
        </w:rPr>
      </w:pPr>
      <w:r>
        <w:rPr>
          <w:rFonts w:hint="eastAsia" w:ascii="Times New Roman" w:hAnsi="Times New Roman"/>
          <w:color w:val="000000"/>
          <w:kern w:val="0"/>
          <w:sz w:val="24"/>
        </w:rPr>
        <w:t>（二）评标入围方法和数量：</w:t>
      </w:r>
    </w:p>
    <w:p w14:paraId="70C62A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1DD054B0">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评标入围方法：全部入围。</w:t>
      </w:r>
    </w:p>
    <w:p w14:paraId="25CC0A7C">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进入评标入围环节的投标人全部进入后续评标程序。</w:t>
      </w:r>
    </w:p>
    <w:p w14:paraId="138B0A59">
      <w:pPr>
        <w:widowControl/>
        <w:spacing w:line="360" w:lineRule="auto"/>
        <w:ind w:right="-21" w:rightChars="-10"/>
        <w:jc w:val="left"/>
        <w:rPr>
          <w:rFonts w:hint="eastAsia" w:ascii="宋体" w:hAnsi="宋体"/>
          <w:b/>
          <w:sz w:val="24"/>
        </w:rPr>
      </w:pPr>
      <w:r>
        <w:rPr>
          <w:rFonts w:hint="eastAsia" w:ascii="宋体" w:hAnsi="宋体"/>
          <w:b/>
          <w:sz w:val="24"/>
        </w:rPr>
        <w:t>二、评标办法</w:t>
      </w:r>
    </w:p>
    <w:p w14:paraId="07B6FAE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本着公开、公平、公正的原则，对进入评标环节的各投标单位投标文件中的商务标等方面进行综合评分。具体办法如下：(共计100分)</w:t>
      </w:r>
    </w:p>
    <w:p w14:paraId="16BDCECD">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 xml:space="preserve">（一）确定有效投标报价  </w:t>
      </w:r>
    </w:p>
    <w:p w14:paraId="1BE7362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凡符合招标公告、招标文件、招标答疑纪要等有关招标实质性要求并且在最高投标限价以下的投标报价均为有效投标报价。未能实质性响应上述有关招标要求的投标文件为无效投标文件。</w:t>
      </w:r>
    </w:p>
    <w:p w14:paraId="0A4138EC">
      <w:pPr>
        <w:widowControl/>
        <w:tabs>
          <w:tab w:val="center" w:pos="5095"/>
        </w:tabs>
        <w:spacing w:line="360" w:lineRule="auto"/>
        <w:ind w:right="-21" w:rightChars="-10"/>
        <w:jc w:val="left"/>
        <w:rPr>
          <w:rFonts w:ascii="Times New Roman" w:hAnsi="Times New Roman"/>
          <w:kern w:val="0"/>
          <w:sz w:val="24"/>
          <w:lang w:bidi="en-US"/>
        </w:rPr>
      </w:pPr>
      <w:r>
        <w:rPr>
          <w:rFonts w:hint="eastAsia" w:ascii="Times New Roman" w:hAnsi="Times New Roman"/>
          <w:kern w:val="0"/>
          <w:sz w:val="24"/>
          <w:lang w:bidi="en-US"/>
        </w:rPr>
        <w:t>（二）商务标评审（70分）</w:t>
      </w:r>
    </w:p>
    <w:p w14:paraId="6F944F8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第一步：确定评标基准价</w:t>
      </w:r>
    </w:p>
    <w:p w14:paraId="015EA6EB">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评标基准价J=(A×50%＋B×30%＋C×20%)×K  </w:t>
      </w:r>
    </w:p>
    <w:p w14:paraId="30D167D5">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A=最高投标限价×(100%－下浮率Δ)  </w:t>
      </w:r>
    </w:p>
    <w:p w14:paraId="26209A6C">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下浮率Δ是以最高投标限价为基数的下浮率：本工程为：18%、19%、20%、21%、22%、23%、24%、25%、26%、27%共 10 个数值。</w:t>
      </w:r>
    </w:p>
    <w:p w14:paraId="2DC8443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B=在除C值外的任意一个评标价。</w:t>
      </w:r>
    </w:p>
    <w:p w14:paraId="6B6F0A5D">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C=在规定范围内的最低评标价。</w:t>
      </w:r>
    </w:p>
    <w:p w14:paraId="5809E2E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规定范围内:评标价算术平均值×70%与最高投标限价×30%之和下浮25%以内的所有评标价。</w:t>
      </w:r>
    </w:p>
    <w:p w14:paraId="266E75B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上述最高投标限价和评标价均应扣除专业工程暂估价（含税金）后参与计算和抽取，本工程专业工程暂估价（含税金）为0万元。</w:t>
      </w:r>
    </w:p>
    <w:p w14:paraId="2E538E12">
      <w:pPr>
        <w:spacing w:line="440" w:lineRule="exact"/>
        <w:ind w:right="-21" w:rightChars="-10" w:firstLine="480" w:firstLineChars="200"/>
        <w:rPr>
          <w:rFonts w:ascii="Times New Roman" w:hAnsi="Times New Roman"/>
          <w:b/>
          <w:bCs/>
          <w:color w:val="000000"/>
          <w:kern w:val="0"/>
          <w:sz w:val="24"/>
        </w:rPr>
      </w:pPr>
      <w:r>
        <w:rPr>
          <w:rFonts w:hint="eastAsia" w:ascii="Times New Roman" w:hAnsi="Times New Roman"/>
          <w:color w:val="000000"/>
          <w:kern w:val="0"/>
          <w:sz w:val="24"/>
        </w:rPr>
        <w:t>K为下浮系数，取值范围为</w:t>
      </w:r>
      <w:r>
        <w:rPr>
          <w:rFonts w:hint="eastAsia" w:ascii="Times New Roman" w:hAnsi="Times New Roman"/>
          <w:b/>
          <w:bCs/>
          <w:color w:val="000000"/>
          <w:kern w:val="0"/>
          <w:sz w:val="24"/>
        </w:rPr>
        <w:t>96%、96.5%、97%、97.5%、98%、98.5%、99%。</w:t>
      </w:r>
    </w:p>
    <w:p w14:paraId="620DAFB4">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注： ①（不含C值）B值的抽取：由招标人代表随机抽取。</w:t>
      </w:r>
    </w:p>
    <w:p w14:paraId="5AB76187">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②开标后资格审查完成且清标结束并经评标委员会所有评委签字认可确定有效标少于等于3家的，不再合成计算评标基准价，最低评标价即为评标基准价。</w:t>
      </w:r>
    </w:p>
    <w:p w14:paraId="211B78C6">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③评标委员会在评标报告上签字后，评标基准价不因招投标当事人质疑、投诉、复议以及其它任何情形而改变，计算错误调整除外。</w:t>
      </w:r>
    </w:p>
    <w:p w14:paraId="530663FF">
      <w:pPr>
        <w:spacing w:line="440" w:lineRule="exact"/>
        <w:ind w:right="-21" w:rightChars="-10" w:firstLine="482" w:firstLineChars="200"/>
        <w:rPr>
          <w:rFonts w:ascii="Times New Roman" w:hAnsi="Times New Roman"/>
          <w:b/>
          <w:bCs/>
          <w:color w:val="000000"/>
          <w:kern w:val="0"/>
          <w:sz w:val="24"/>
        </w:rPr>
      </w:pPr>
      <w:r>
        <w:rPr>
          <w:rFonts w:hint="eastAsia" w:ascii="Times New Roman" w:hAnsi="Times New Roman"/>
          <w:b/>
          <w:bCs/>
          <w:color w:val="000000"/>
          <w:kern w:val="0"/>
          <w:sz w:val="24"/>
        </w:rPr>
        <w:t>④评标价指有效投标文件经澄清、补正和修正算术计算错误的投标报价。</w:t>
      </w:r>
    </w:p>
    <w:p w14:paraId="17A45186">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第二步：以经评审的评标基准价得最高分（分值=70），并以此为基准，确定其他投标人的价格得分。评标价与评标基准价比对，每低1%减扣的分值（0.6分、0.7分、0.8分），每高1%减扣的分值为随机抽取值的1.5倍；偏离不足1%的，按照插入法计算得分。最终分值计算结果保留两位小数，第三位四舍五入。</w:t>
      </w:r>
    </w:p>
    <w:p w14:paraId="32F73949">
      <w:pPr>
        <w:spacing w:line="440" w:lineRule="exact"/>
        <w:ind w:right="-21" w:rightChars="-10" w:firstLine="480" w:firstLineChars="200"/>
        <w:rPr>
          <w:rFonts w:ascii="Times New Roman" w:hAnsi="Times New Roman"/>
          <w:b/>
          <w:bCs/>
          <w:color w:val="000000"/>
          <w:kern w:val="0"/>
          <w:sz w:val="24"/>
        </w:rPr>
      </w:pPr>
      <w:r>
        <w:rPr>
          <w:rFonts w:hint="eastAsia" w:ascii="Times New Roman" w:hAnsi="Times New Roman"/>
          <w:color w:val="000000"/>
          <w:kern w:val="0"/>
          <w:sz w:val="24"/>
        </w:rPr>
        <w:t xml:space="preserve"> </w:t>
      </w:r>
      <w:r>
        <w:rPr>
          <w:rFonts w:hint="eastAsia" w:ascii="Times New Roman" w:hAnsi="Times New Roman"/>
          <w:b/>
          <w:bCs/>
          <w:color w:val="000000"/>
          <w:kern w:val="0"/>
          <w:sz w:val="24"/>
        </w:rPr>
        <w:t xml:space="preserve"> 注：偏离扣分值仅抽取一次。</w:t>
      </w:r>
    </w:p>
    <w:p w14:paraId="42856B31">
      <w:pPr>
        <w:spacing w:line="520" w:lineRule="exact"/>
        <w:rPr>
          <w:rFonts w:hint="eastAsia" w:ascii="宋体" w:hAnsi="宋体"/>
          <w:sz w:val="24"/>
        </w:rPr>
      </w:pPr>
      <w:r>
        <w:rPr>
          <w:rFonts w:ascii="宋体" w:hAnsi="宋体"/>
          <w:sz w:val="24"/>
        </w:rPr>
        <w:t>(</w:t>
      </w:r>
      <w:r>
        <w:rPr>
          <w:rFonts w:hint="eastAsia" w:ascii="宋体" w:hAnsi="宋体"/>
          <w:sz w:val="24"/>
        </w:rPr>
        <w:t>三</w:t>
      </w:r>
      <w:r>
        <w:rPr>
          <w:rFonts w:ascii="宋体" w:hAnsi="宋体"/>
          <w:sz w:val="24"/>
        </w:rPr>
        <w:t>)</w:t>
      </w:r>
      <w:r>
        <w:rPr>
          <w:rFonts w:hint="eastAsia" w:ascii="宋体" w:hAnsi="宋体"/>
          <w:sz w:val="24"/>
        </w:rPr>
        <w:t>技术标部分（2</w:t>
      </w:r>
      <w:r>
        <w:rPr>
          <w:rFonts w:ascii="宋体" w:hAnsi="宋体"/>
          <w:sz w:val="24"/>
        </w:rPr>
        <w:t>0</w:t>
      </w:r>
      <w:r>
        <w:rPr>
          <w:rFonts w:hint="eastAsia" w:ascii="宋体" w:hAnsi="宋体"/>
          <w:sz w:val="24"/>
        </w:rPr>
        <w:t>分）：</w:t>
      </w:r>
    </w:p>
    <w:p w14:paraId="28D7457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1、总体概述：施工组织总体设想、方案针对性及施工段划分（优得4分，良得3分，中得2分，差得1分，没有不得分）。</w:t>
      </w:r>
    </w:p>
    <w:p w14:paraId="064BD67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2、施工现场平面布置和临时设施、临时道路布置（优得4分，良得3分，中得2分，差得1分，没有不得分）。</w:t>
      </w:r>
    </w:p>
    <w:p w14:paraId="779E9821">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3、施工进度计划和各阶段进度的保证措施（优得4分，良得3分，中得2分，差得1分，没有不得分）。</w:t>
      </w:r>
    </w:p>
    <w:p w14:paraId="26088329">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4、劳动力、机械设备和材料投入计划（优得4分，良得3分，中得2分，差得1分，没有不得分）。</w:t>
      </w:r>
    </w:p>
    <w:p w14:paraId="7EA83FEF">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5、关键施工技术、工艺及工程项目实施的重点、难点和解决方案（优得4分，良得3分，中得2分，差得1分，没有不得分）。</w:t>
      </w:r>
    </w:p>
    <w:p w14:paraId="4017D765">
      <w:pPr>
        <w:spacing w:line="520" w:lineRule="exact"/>
        <w:rPr>
          <w:rFonts w:hint="eastAsia" w:ascii="宋体" w:hAnsi="宋体"/>
          <w:sz w:val="24"/>
        </w:rPr>
      </w:pPr>
      <w:r>
        <w:rPr>
          <w:rFonts w:hint="eastAsia" w:ascii="宋体" w:hAnsi="宋体"/>
          <w:sz w:val="24"/>
        </w:rPr>
        <w:t>（四）投标人业绩（1</w:t>
      </w:r>
      <w:r>
        <w:rPr>
          <w:rFonts w:ascii="宋体" w:hAnsi="宋体"/>
          <w:sz w:val="24"/>
        </w:rPr>
        <w:t>0</w:t>
      </w:r>
      <w:r>
        <w:rPr>
          <w:rFonts w:hint="eastAsia" w:ascii="宋体" w:hAnsi="宋体"/>
          <w:sz w:val="24"/>
        </w:rPr>
        <w:t>分）</w:t>
      </w:r>
    </w:p>
    <w:p w14:paraId="4013355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投标人自2019年10月1日至开标之日截止，承建过泵站新建或改造项目施工业绩的有一个得5分，最高得10分；</w:t>
      </w:r>
    </w:p>
    <w:p w14:paraId="2FF7E36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注：</w:t>
      </w:r>
      <w:r>
        <w:rPr>
          <w:rFonts w:ascii="Times New Roman" w:hAnsi="Times New Roman"/>
          <w:color w:val="000000"/>
          <w:kern w:val="0"/>
          <w:sz w:val="24"/>
        </w:rPr>
        <w:t xml:space="preserve"> </w:t>
      </w:r>
      <w:r>
        <w:rPr>
          <w:rFonts w:hint="eastAsia" w:ascii="Times New Roman" w:hAnsi="Times New Roman"/>
          <w:color w:val="000000"/>
          <w:kern w:val="0"/>
          <w:sz w:val="24"/>
        </w:rPr>
        <w:t>1）工程类型及内容以单份中标通知书（或直接发包证明）所载为准。若中标通知书（或直接发包证明）上未载明，则以合同所载内容为准；若合同也未载明，则以竣工验收证明所载内容为准。若以上三者都未载明工程类型及内容，则须提供甲方提供业绩证明。未有材料体现项目类型及内容的视为无效业绩。</w:t>
      </w:r>
    </w:p>
    <w:p w14:paraId="487718AE">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2）时间以竣工验收证明所载时间为准。</w:t>
      </w:r>
    </w:p>
    <w:p w14:paraId="5BC0A14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需提供的业绩证明材料：①提供中标通知书或直接发包证明（如有）；②施工合同原件；③工程竣工验收证明（竣工验收证明包括竣工验收记录单或竣工验收备案表，竣工验收记录单需经建设单位、施工单位、监理单位、设计单位四方签字并加盖公章）；④甲方业绩证明材料（如有）。以上证明材料提供不全视为无业绩，原件备查。</w:t>
      </w:r>
    </w:p>
    <w:p w14:paraId="16555069">
      <w:pPr>
        <w:spacing w:line="520" w:lineRule="exact"/>
        <w:rPr>
          <w:rFonts w:hint="eastAsia" w:ascii="宋体" w:hAnsi="宋体"/>
          <w:sz w:val="24"/>
        </w:rPr>
      </w:pPr>
      <w:r>
        <w:rPr>
          <w:rFonts w:hint="eastAsia" w:ascii="宋体" w:hAnsi="宋体"/>
          <w:sz w:val="24"/>
        </w:rPr>
        <w:t xml:space="preserve">五、定标 </w:t>
      </w:r>
    </w:p>
    <w:p w14:paraId="11B0D883">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 xml:space="preserve">1、得分最高的投标单位为第一中标候选单位。 </w:t>
      </w:r>
    </w:p>
    <w:p w14:paraId="0A844D20">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2、如有两家或两家以上第一中标候选单位，则以开标签到先后顺序抽签确定中标单位，“有”或“无”，抽到“有”的投标单位即确定为第一中标侯选人。</w:t>
      </w:r>
    </w:p>
    <w:p w14:paraId="5D83F52C">
      <w:pPr>
        <w:spacing w:line="520" w:lineRule="exact"/>
        <w:rPr>
          <w:rFonts w:hint="eastAsia" w:ascii="宋体" w:hAnsi="宋体"/>
          <w:sz w:val="24"/>
        </w:rPr>
      </w:pPr>
      <w:r>
        <w:rPr>
          <w:rFonts w:hint="eastAsia" w:ascii="宋体" w:hAnsi="宋体"/>
          <w:sz w:val="24"/>
        </w:rPr>
        <w:t>六、评标细则使用说明：</w:t>
      </w:r>
    </w:p>
    <w:p w14:paraId="51663994">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（1） 评标程序： 1）符合性评审（资格审查）； 2）清标； 3）经济标评审； 4）计算评标基准价； 5）汇总得分； 6）定标。</w:t>
      </w:r>
    </w:p>
    <w:p w14:paraId="573F1262">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（2）前续评审不合格的不再进行后续评审。</w:t>
      </w:r>
    </w:p>
    <w:p w14:paraId="081240E8">
      <w:pPr>
        <w:spacing w:line="440" w:lineRule="exact"/>
        <w:ind w:right="-21" w:rightChars="-10" w:firstLine="480" w:firstLineChars="200"/>
        <w:rPr>
          <w:rFonts w:ascii="Times New Roman" w:hAnsi="Times New Roman"/>
          <w:color w:val="000000"/>
          <w:kern w:val="0"/>
          <w:sz w:val="24"/>
        </w:rPr>
      </w:pPr>
      <w:r>
        <w:rPr>
          <w:rFonts w:hint="eastAsia" w:ascii="Times New Roman" w:hAnsi="Times New Roman"/>
          <w:color w:val="000000"/>
          <w:kern w:val="0"/>
          <w:sz w:val="24"/>
        </w:rPr>
        <w:t>（3）各类抽签值在抽取产生后，评标基准价不因招投标当事人质疑、投诉、复议以及其他任何情形而改变，计算错误除外。</w:t>
      </w:r>
    </w:p>
    <w:p w14:paraId="11272B7C">
      <w:pPr>
        <w:widowControl/>
        <w:jc w:val="left"/>
        <w:rPr>
          <w:rFonts w:ascii="Times New Roman" w:hAnsi="Times New Roman"/>
          <w:bCs/>
          <w:color w:val="000000"/>
          <w:sz w:val="22"/>
          <w:szCs w:val="22"/>
        </w:rPr>
      </w:pPr>
    </w:p>
    <w:p w14:paraId="12C863B7">
      <w:pPr>
        <w:rPr>
          <w:rFonts w:ascii="Times New Roman" w:hAnsi="Times New Roman"/>
          <w:b/>
          <w:kern w:val="0"/>
          <w:sz w:val="30"/>
          <w:szCs w:val="30"/>
          <w:lang w:bidi="en-US"/>
        </w:rPr>
      </w:pPr>
    </w:p>
    <w:p w14:paraId="62F993A8">
      <w:pPr>
        <w:pStyle w:val="2"/>
        <w:rPr>
          <w:lang w:bidi="en-US"/>
        </w:rPr>
      </w:pPr>
    </w:p>
    <w:p w14:paraId="52A0D3C1">
      <w:pPr>
        <w:pStyle w:val="3"/>
        <w:ind w:firstLine="210"/>
        <w:rPr>
          <w:lang w:bidi="en-US"/>
        </w:rPr>
      </w:pPr>
    </w:p>
    <w:p w14:paraId="5F71CA5F">
      <w:pPr>
        <w:pStyle w:val="3"/>
        <w:ind w:firstLine="210"/>
        <w:rPr>
          <w:lang w:bidi="en-US"/>
        </w:rPr>
      </w:pPr>
    </w:p>
    <w:p w14:paraId="25FBD4D6">
      <w:pPr>
        <w:pStyle w:val="3"/>
        <w:ind w:firstLine="210"/>
        <w:rPr>
          <w:lang w:bidi="en-US"/>
        </w:rPr>
      </w:pPr>
    </w:p>
    <w:p w14:paraId="0EB0E305">
      <w:pPr>
        <w:pStyle w:val="3"/>
        <w:ind w:firstLine="210"/>
        <w:rPr>
          <w:lang w:bidi="en-US"/>
        </w:rPr>
      </w:pPr>
    </w:p>
    <w:p w14:paraId="6E40917D">
      <w:pPr>
        <w:pStyle w:val="3"/>
        <w:ind w:firstLine="210"/>
        <w:rPr>
          <w:lang w:bidi="en-US"/>
        </w:rPr>
      </w:pPr>
    </w:p>
    <w:p w14:paraId="55D923C5">
      <w:pPr>
        <w:pStyle w:val="3"/>
        <w:ind w:firstLine="210"/>
        <w:rPr>
          <w:rFonts w:hint="eastAsia"/>
          <w:lang w:bidi="en-US"/>
        </w:rPr>
      </w:pPr>
    </w:p>
    <w:p w14:paraId="2FCCB738">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三</w:t>
      </w:r>
      <w:r>
        <w:rPr>
          <w:rFonts w:ascii="Times New Roman" w:hAnsi="Times New Roman"/>
          <w:b/>
          <w:kern w:val="0"/>
          <w:sz w:val="30"/>
          <w:szCs w:val="30"/>
          <w:lang w:bidi="en-US"/>
        </w:rPr>
        <w:t>：</w:t>
      </w:r>
    </w:p>
    <w:p w14:paraId="2C6C41A4">
      <w:pPr>
        <w:spacing w:line="360" w:lineRule="auto"/>
        <w:jc w:val="center"/>
        <w:rPr>
          <w:rFonts w:ascii="Times New Roman" w:hAnsi="Times New Roman"/>
        </w:rPr>
      </w:pPr>
    </w:p>
    <w:p w14:paraId="14AAC879">
      <w:pPr>
        <w:spacing w:line="360" w:lineRule="auto"/>
        <w:jc w:val="center"/>
        <w:rPr>
          <w:rFonts w:ascii="Times New Roman" w:hAnsi="Times New Roman"/>
        </w:rPr>
      </w:pPr>
    </w:p>
    <w:p w14:paraId="6CD301EF">
      <w:pPr>
        <w:spacing w:line="360" w:lineRule="auto"/>
        <w:jc w:val="center"/>
        <w:rPr>
          <w:rFonts w:ascii="Times New Roman" w:hAnsi="Times New Roman"/>
        </w:rPr>
      </w:pPr>
    </w:p>
    <w:p w14:paraId="09458B26">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6BFEF39C">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2F63B108">
      <w:pPr>
        <w:spacing w:line="360" w:lineRule="auto"/>
        <w:rPr>
          <w:rFonts w:ascii="Times New Roman" w:hAnsi="Times New Roman"/>
          <w:sz w:val="10"/>
        </w:rPr>
      </w:pPr>
      <w:r>
        <w:rPr>
          <w:rFonts w:ascii="Times New Roman" w:hAnsi="Times New Roman"/>
          <w:sz w:val="32"/>
        </w:rPr>
        <w:t xml:space="preserve">              </w:t>
      </w:r>
    </w:p>
    <w:p w14:paraId="1260592C">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hint="eastAsia" w:ascii="Times New Roman" w:hAnsi="Times New Roman"/>
          <w:b/>
          <w:sz w:val="32"/>
          <w:u w:val="single"/>
        </w:rPr>
        <w:t xml:space="preserve"> </w:t>
      </w:r>
    </w:p>
    <w:p w14:paraId="15E2AEB2">
      <w:pPr>
        <w:jc w:val="center"/>
        <w:rPr>
          <w:rFonts w:ascii="Times New Roman" w:hAnsi="Times New Roman"/>
          <w:b/>
        </w:rPr>
      </w:pPr>
    </w:p>
    <w:p w14:paraId="6EEB95AC">
      <w:pPr>
        <w:rPr>
          <w:rFonts w:ascii="Times New Roman" w:hAnsi="Times New Roman"/>
        </w:rPr>
      </w:pPr>
    </w:p>
    <w:p w14:paraId="4ADF0E94">
      <w:pPr>
        <w:rPr>
          <w:rFonts w:ascii="Times New Roman" w:hAnsi="Times New Roman"/>
          <w:b/>
        </w:rPr>
      </w:pPr>
    </w:p>
    <w:p w14:paraId="0305F98C">
      <w:pPr>
        <w:rPr>
          <w:rFonts w:ascii="Times New Roman" w:hAnsi="Times New Roman"/>
          <w:b/>
        </w:rPr>
      </w:pPr>
    </w:p>
    <w:p w14:paraId="6912B9AC">
      <w:pPr>
        <w:rPr>
          <w:rFonts w:ascii="Times New Roman" w:hAnsi="Times New Roman"/>
          <w:b/>
          <w:sz w:val="36"/>
        </w:rPr>
      </w:pPr>
    </w:p>
    <w:p w14:paraId="15E6CF5C">
      <w:pPr>
        <w:rPr>
          <w:rFonts w:ascii="Times New Roman" w:hAnsi="Times New Roman"/>
          <w:b/>
          <w:sz w:val="36"/>
        </w:rPr>
      </w:pPr>
    </w:p>
    <w:p w14:paraId="01C38174">
      <w:pPr>
        <w:rPr>
          <w:rFonts w:ascii="Times New Roman" w:hAnsi="Times New Roman"/>
          <w:b/>
          <w:sz w:val="36"/>
        </w:rPr>
      </w:pPr>
    </w:p>
    <w:p w14:paraId="18EE47CE">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r>
      <w:r>
        <w:rPr>
          <w:rFonts w:ascii="Times New Roman" w:hAnsi="Times New Roman"/>
          <w:b/>
          <w:sz w:val="30"/>
          <w:u w:val="single"/>
        </w:rPr>
        <w:t xml:space="preserve">  </w:t>
      </w:r>
    </w:p>
    <w:p w14:paraId="7A1059C5">
      <w:pPr>
        <w:spacing w:line="300" w:lineRule="auto"/>
        <w:ind w:firstLine="709"/>
        <w:rPr>
          <w:rFonts w:ascii="Times New Roman" w:hAnsi="Times New Roman"/>
          <w:b/>
          <w:sz w:val="24"/>
        </w:rPr>
      </w:pPr>
    </w:p>
    <w:p w14:paraId="5448A750">
      <w:pPr>
        <w:spacing w:line="300" w:lineRule="auto"/>
        <w:ind w:firstLine="709"/>
        <w:rPr>
          <w:rFonts w:ascii="Times New Roman" w:hAnsi="Times New Roman"/>
          <w:b/>
          <w:sz w:val="32"/>
          <w:u w:val="single"/>
        </w:rPr>
      </w:pPr>
      <w:r>
        <w:rPr>
          <w:rFonts w:ascii="Times New Roman" w:hAnsi="Times New Roman"/>
          <w:b/>
          <w:sz w:val="32"/>
        </w:rPr>
        <w:t>投 标 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0"/>
          <w:u w:val="single"/>
        </w:rPr>
        <w:t xml:space="preserve">                       </w:t>
      </w:r>
      <w:r>
        <w:rPr>
          <w:rFonts w:ascii="Times New Roman" w:hAnsi="Times New Roman"/>
          <w:b/>
          <w:sz w:val="32"/>
          <w:u w:val="single"/>
        </w:rPr>
        <w:t xml:space="preserve">   （盖章）</w:t>
      </w:r>
    </w:p>
    <w:p w14:paraId="2CC74B93">
      <w:pPr>
        <w:spacing w:line="300" w:lineRule="auto"/>
        <w:ind w:firstLine="709"/>
        <w:rPr>
          <w:rFonts w:ascii="Times New Roman" w:hAnsi="Times New Roman"/>
          <w:b/>
          <w:sz w:val="24"/>
        </w:rPr>
      </w:pPr>
      <w:r>
        <w:rPr>
          <w:rFonts w:ascii="Times New Roman" w:hAnsi="Times New Roman"/>
          <w:b/>
          <w:sz w:val="24"/>
        </w:rPr>
        <w:t xml:space="preserve"> </w:t>
      </w:r>
    </w:p>
    <w:p w14:paraId="657CA061">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（签字或盖章）</w:t>
      </w:r>
    </w:p>
    <w:p w14:paraId="2EF67006">
      <w:pPr>
        <w:spacing w:line="300" w:lineRule="auto"/>
        <w:ind w:firstLine="709"/>
        <w:rPr>
          <w:rFonts w:ascii="Times New Roman" w:hAnsi="Times New Roman"/>
          <w:b/>
          <w:sz w:val="24"/>
        </w:rPr>
      </w:pPr>
    </w:p>
    <w:p w14:paraId="37587586">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r>
    </w:p>
    <w:p w14:paraId="111BA5F9">
      <w:pPr>
        <w:spacing w:line="300" w:lineRule="auto"/>
        <w:ind w:firstLine="1680"/>
        <w:rPr>
          <w:rFonts w:ascii="Times New Roman" w:hAnsi="Times New Roman"/>
          <w:b/>
          <w:sz w:val="24"/>
        </w:rPr>
      </w:pPr>
    </w:p>
    <w:p w14:paraId="35D51D32">
      <w:pPr>
        <w:spacing w:line="300" w:lineRule="auto"/>
        <w:ind w:firstLine="1680"/>
        <w:rPr>
          <w:rFonts w:ascii="Times New Roman" w:hAnsi="Times New Roman"/>
          <w:b/>
          <w:sz w:val="24"/>
        </w:rPr>
      </w:pPr>
    </w:p>
    <w:p w14:paraId="103C9DDC">
      <w:pPr>
        <w:spacing w:line="300" w:lineRule="auto"/>
        <w:ind w:firstLine="301" w:firstLineChars="100"/>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212AAB2D">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t>目  录</w:t>
      </w:r>
    </w:p>
    <w:p w14:paraId="2B91F50D">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（1）《工程建设资格审查申请书》原件（格式详见附件打印且加盖单位公章及法人签字或盖章）。</w:t>
      </w:r>
    </w:p>
    <w:p w14:paraId="0BB3D9A3">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2</w:t>
      </w:r>
      <w:r>
        <w:rPr>
          <w:rFonts w:hint="eastAsia" w:ascii="Times New Roman" w:hAnsi="Times New Roman"/>
          <w:color w:val="000000"/>
          <w:kern w:val="0"/>
          <w:sz w:val="24"/>
        </w:rPr>
        <w:t>）企业营业执照复印件加盖公章（企业营业执照情况可通过“国家企业信用信息公示系统”网站核查真实性）。</w:t>
      </w:r>
    </w:p>
    <w:p w14:paraId="4D001FCB">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3</w:t>
      </w:r>
      <w:r>
        <w:rPr>
          <w:rFonts w:hint="eastAsia" w:ascii="Times New Roman" w:hAnsi="Times New Roman"/>
          <w:color w:val="000000"/>
          <w:kern w:val="0"/>
          <w:sz w:val="24"/>
        </w:rPr>
        <w:t>）企业资质等级证书复印件加盖公章（企业资质情况通过扫描建筑业企业资质证书复印件的二维码核查真实性）。</w:t>
      </w:r>
    </w:p>
    <w:p w14:paraId="35FD542A">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4</w:t>
      </w:r>
      <w:r>
        <w:rPr>
          <w:rFonts w:hint="eastAsia" w:ascii="Times New Roman" w:hAnsi="Times New Roman"/>
          <w:color w:val="000000"/>
          <w:kern w:val="0"/>
          <w:sz w:val="24"/>
        </w:rPr>
        <w:t>）企业安全生产许可证原件（根据项目类别区分，由建设、交通或水利行政主管部门核发，相关官方系统平台可以查询的，提供系统打印件加盖投标单位公章，可不提供原件）。</w:t>
      </w:r>
    </w:p>
    <w:p w14:paraId="17B22E5E">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5</w:t>
      </w:r>
      <w:r>
        <w:rPr>
          <w:rFonts w:hint="eastAsia" w:ascii="Times New Roman" w:hAnsi="Times New Roman"/>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6F8D0ED4">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6</w:t>
      </w:r>
      <w:r>
        <w:rPr>
          <w:rFonts w:hint="eastAsia" w:ascii="Times New Roman" w:hAnsi="Times New Roman"/>
          <w:color w:val="000000"/>
          <w:kern w:val="0"/>
          <w:sz w:val="24"/>
        </w:rPr>
        <w:t>）注册建造师证书原件。（相关官方系统平台可以查询的，提供系统打印件加盖投标单位公章，可不提供原件）</w:t>
      </w:r>
    </w:p>
    <w:p w14:paraId="2ECB9734">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7</w:t>
      </w:r>
      <w:r>
        <w:rPr>
          <w:rFonts w:hint="eastAsia" w:ascii="Times New Roman" w:hAnsi="Times New Roman"/>
          <w:color w:val="000000"/>
          <w:kern w:val="0"/>
          <w:sz w:val="24"/>
        </w:rPr>
        <w:t>）注册建造师安全生产考核合格证（B类证书）原件。（相关官方系统平台可以查询的，提供系统打印件加盖投标单位公章，可不提供原件）</w:t>
      </w:r>
    </w:p>
    <w:p w14:paraId="72F36E7F">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8</w:t>
      </w:r>
      <w:r>
        <w:rPr>
          <w:rFonts w:hint="eastAsia" w:ascii="Times New Roman" w:hAnsi="Times New Roman"/>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推连续三个月：2024年8月至2024年10月，如注册建造师、被委托人（如有）是退休人员，则只需提供退休证明和聘用合同复印件加盖公章。</w:t>
      </w:r>
    </w:p>
    <w:p w14:paraId="14790EFD">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注：社保机构出具的缴纳社会基本养老保险的缴纳凭证原件包括：①社保手册；②该投标单位经社保机构出具的缴费清单；③从社保机构打印的交费凭证（其中之一均可）。</w:t>
      </w:r>
    </w:p>
    <w:p w14:paraId="7EFAFC56">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9</w:t>
      </w:r>
      <w:r>
        <w:rPr>
          <w:rFonts w:hint="eastAsia" w:ascii="Times New Roman" w:hAnsi="Times New Roman"/>
          <w:color w:val="000000"/>
          <w:kern w:val="0"/>
          <w:sz w:val="24"/>
        </w:rPr>
        <w:t>）投标人承诺书原件（详见附件打印且加盖投标单位公章、法定代表人签字或盖章）。</w:t>
      </w:r>
    </w:p>
    <w:p w14:paraId="769F32F5">
      <w:pPr>
        <w:pStyle w:val="17"/>
        <w:numPr>
          <w:ilvl w:val="0"/>
          <w:numId w:val="2"/>
        </w:numPr>
        <w:spacing w:line="440" w:lineRule="exact"/>
        <w:ind w:right="-21" w:rightChars="-10" w:firstLineChars="0"/>
        <w:rPr>
          <w:rFonts w:ascii="Times New Roman" w:hAnsi="Times New Roman"/>
          <w:color w:val="000000"/>
          <w:kern w:val="0"/>
          <w:sz w:val="24"/>
        </w:rPr>
      </w:pPr>
      <w:r>
        <w:rPr>
          <w:rFonts w:hint="eastAsia" w:ascii="Times New Roman" w:hAnsi="Times New Roman"/>
          <w:color w:val="000000"/>
          <w:kern w:val="0"/>
          <w:sz w:val="24"/>
        </w:rPr>
        <w:t>（</w:t>
      </w:r>
      <w:r>
        <w:rPr>
          <w:rFonts w:ascii="Times New Roman" w:hAnsi="Times New Roman"/>
          <w:color w:val="000000"/>
          <w:kern w:val="0"/>
          <w:sz w:val="24"/>
        </w:rPr>
        <w:t>10</w:t>
      </w:r>
      <w:r>
        <w:rPr>
          <w:rFonts w:hint="eastAsia" w:ascii="Times New Roman" w:hAnsi="Times New Roman"/>
          <w:color w:val="000000"/>
          <w:kern w:val="0"/>
          <w:sz w:val="24"/>
        </w:rPr>
        <w:t>）江苏省建筑市场监管与诚信信息一体化平台中动态监管不合格资质查询合格承诺书原件（详见附件）。</w:t>
      </w:r>
    </w:p>
    <w:p w14:paraId="217E24C6">
      <w:pPr>
        <w:pStyle w:val="17"/>
        <w:numPr>
          <w:ilvl w:val="0"/>
          <w:numId w:val="2"/>
        </w:numPr>
        <w:spacing w:line="440" w:lineRule="exact"/>
        <w:ind w:firstLineChars="0"/>
        <w:rPr>
          <w:rFonts w:ascii="Times New Roman" w:hAnsi="Times New Roman"/>
          <w:kern w:val="0"/>
          <w:sz w:val="24"/>
        </w:rPr>
      </w:pPr>
      <w:r>
        <w:rPr>
          <w:rFonts w:hint="eastAsia" w:ascii="Times New Roman" w:hAnsi="Times New Roman"/>
          <w:color w:val="000000"/>
          <w:kern w:val="0"/>
          <w:sz w:val="24"/>
        </w:rPr>
        <w:t>（</w:t>
      </w:r>
      <w:r>
        <w:rPr>
          <w:rFonts w:ascii="Times New Roman" w:hAnsi="Times New Roman"/>
          <w:color w:val="000000"/>
          <w:kern w:val="0"/>
          <w:sz w:val="24"/>
        </w:rPr>
        <w:t>11</w:t>
      </w:r>
      <w:r>
        <w:rPr>
          <w:rFonts w:hint="eastAsia" w:ascii="Times New Roman" w:hAnsi="Times New Roman"/>
          <w:color w:val="000000"/>
          <w:kern w:val="0"/>
          <w:sz w:val="24"/>
        </w:rPr>
        <w:t>）投标保证金缴款凭证。</w:t>
      </w:r>
    </w:p>
    <w:p w14:paraId="73DCF8AE">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hint="eastAsia" w:ascii="Times New Roman" w:hAnsi="Times New Roman"/>
          <w:b/>
          <w:kern w:val="0"/>
          <w:sz w:val="30"/>
          <w:szCs w:val="30"/>
          <w:lang w:bidi="en-US"/>
        </w:rPr>
        <w:t>四</w:t>
      </w:r>
      <w:r>
        <w:rPr>
          <w:rFonts w:ascii="Times New Roman" w:hAnsi="Times New Roman"/>
          <w:b/>
          <w:kern w:val="0"/>
          <w:sz w:val="30"/>
          <w:szCs w:val="30"/>
          <w:lang w:bidi="en-US"/>
        </w:rPr>
        <w:t>：</w:t>
      </w:r>
    </w:p>
    <w:p w14:paraId="23C830F9">
      <w:pPr>
        <w:jc w:val="center"/>
        <w:rPr>
          <w:rFonts w:ascii="Times New Roman" w:hAnsi="Times New Roman"/>
          <w:b/>
          <w:bCs/>
          <w:sz w:val="44"/>
        </w:rPr>
      </w:pPr>
    </w:p>
    <w:p w14:paraId="2CDB421F">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75EEAAF0">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0CE5657F">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招标公告，我单位拟参与该招标工程的投标报名。特此申请。</w:t>
      </w:r>
    </w:p>
    <w:p w14:paraId="2D451BF5">
      <w:pPr>
        <w:spacing w:line="460" w:lineRule="exact"/>
        <w:ind w:firstLine="645"/>
        <w:rPr>
          <w:rFonts w:ascii="Times New Roman" w:hAnsi="Times New Roman"/>
          <w:sz w:val="28"/>
        </w:rPr>
      </w:pPr>
    </w:p>
    <w:p w14:paraId="4C0FDD62">
      <w:pPr>
        <w:spacing w:line="460" w:lineRule="exact"/>
        <w:ind w:firstLine="645"/>
        <w:rPr>
          <w:rFonts w:ascii="Times New Roman" w:hAnsi="Times New Roman"/>
          <w:sz w:val="28"/>
        </w:rPr>
      </w:pPr>
      <w:r>
        <w:rPr>
          <w:rFonts w:ascii="Times New Roman" w:hAnsi="Times New Roman"/>
          <w:sz w:val="28"/>
        </w:rPr>
        <w:t>我单位基本情况：</w:t>
      </w:r>
    </w:p>
    <w:p w14:paraId="537F6096">
      <w:pPr>
        <w:spacing w:line="460" w:lineRule="exact"/>
        <w:ind w:firstLine="645"/>
        <w:rPr>
          <w:rFonts w:ascii="Times New Roman" w:hAnsi="Times New Roman"/>
          <w:sz w:val="28"/>
        </w:rPr>
      </w:pPr>
      <w:r>
        <w:rPr>
          <w:rFonts w:ascii="Times New Roman" w:hAnsi="Times New Roman"/>
          <w:sz w:val="28"/>
        </w:rPr>
        <w:t xml:space="preserve">    1、资质类别和等级：</w:t>
      </w:r>
    </w:p>
    <w:p w14:paraId="7DC45123">
      <w:pPr>
        <w:spacing w:line="460" w:lineRule="exact"/>
        <w:ind w:firstLine="645"/>
        <w:rPr>
          <w:rFonts w:ascii="Times New Roman" w:hAnsi="Times New Roman"/>
          <w:sz w:val="28"/>
        </w:rPr>
      </w:pPr>
    </w:p>
    <w:p w14:paraId="58F355C3">
      <w:pPr>
        <w:spacing w:line="460" w:lineRule="exact"/>
        <w:ind w:firstLine="645"/>
        <w:rPr>
          <w:rFonts w:ascii="Times New Roman" w:hAnsi="Times New Roman"/>
          <w:sz w:val="28"/>
        </w:rPr>
      </w:pPr>
      <w:r>
        <w:rPr>
          <w:rFonts w:ascii="Times New Roman" w:hAnsi="Times New Roman"/>
          <w:sz w:val="28"/>
        </w:rPr>
        <w:t xml:space="preserve">    2、企业业绩、信誉：</w:t>
      </w:r>
    </w:p>
    <w:p w14:paraId="6B6D67D5">
      <w:pPr>
        <w:spacing w:line="460" w:lineRule="exact"/>
        <w:ind w:firstLine="645"/>
        <w:rPr>
          <w:rFonts w:ascii="Times New Roman" w:hAnsi="Times New Roman"/>
          <w:sz w:val="28"/>
        </w:rPr>
      </w:pPr>
    </w:p>
    <w:p w14:paraId="4D331406">
      <w:pPr>
        <w:snapToGrid w:val="0"/>
        <w:spacing w:line="460" w:lineRule="exact"/>
        <w:ind w:firstLine="1260" w:firstLineChars="450"/>
        <w:rPr>
          <w:rFonts w:ascii="Times New Roman" w:hAnsi="Times New Roman"/>
          <w:sz w:val="28"/>
          <w:szCs w:val="28"/>
        </w:rPr>
      </w:pPr>
      <w:r>
        <w:rPr>
          <w:rFonts w:ascii="Times New Roman" w:hAnsi="Times New Roman"/>
          <w:sz w:val="28"/>
          <w:szCs w:val="28"/>
        </w:rPr>
        <w:t>3、其他说明：</w:t>
      </w:r>
    </w:p>
    <w:p w14:paraId="1D6A11FA">
      <w:pPr>
        <w:snapToGrid w:val="0"/>
        <w:spacing w:line="460" w:lineRule="exact"/>
        <w:ind w:firstLine="562" w:firstLineChars="200"/>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29B31AB0">
      <w:pPr>
        <w:snapToGrid w:val="0"/>
        <w:spacing w:line="460" w:lineRule="exact"/>
        <w:ind w:firstLine="1120" w:firstLineChars="400"/>
        <w:rPr>
          <w:rFonts w:ascii="Times New Roman" w:hAnsi="Times New Roman"/>
          <w:sz w:val="28"/>
          <w:szCs w:val="28"/>
        </w:rPr>
      </w:pPr>
    </w:p>
    <w:p w14:paraId="7B7E030B">
      <w:pPr>
        <w:snapToGrid w:val="0"/>
        <w:spacing w:line="460" w:lineRule="exact"/>
        <w:ind w:firstLine="420" w:firstLineChars="150"/>
        <w:rPr>
          <w:rFonts w:ascii="Times New Roman" w:hAnsi="Times New Roman"/>
          <w:sz w:val="28"/>
          <w:szCs w:val="28"/>
        </w:rPr>
      </w:pPr>
      <w:r>
        <w:rPr>
          <w:rFonts w:ascii="Times New Roman" w:hAnsi="Times New Roman"/>
          <w:sz w:val="28"/>
          <w:szCs w:val="28"/>
        </w:rPr>
        <w:t xml:space="preserve"> 地址：                   邮编：</w:t>
      </w:r>
    </w:p>
    <w:p w14:paraId="66924B02">
      <w:pPr>
        <w:snapToGrid w:val="0"/>
        <w:spacing w:line="460" w:lineRule="exact"/>
        <w:ind w:firstLine="560" w:firstLineChars="200"/>
        <w:rPr>
          <w:rFonts w:ascii="Times New Roman" w:hAnsi="Times New Roman"/>
          <w:sz w:val="28"/>
          <w:szCs w:val="28"/>
        </w:rPr>
      </w:pPr>
      <w:r>
        <w:rPr>
          <w:rFonts w:ascii="Times New Roman" w:hAnsi="Times New Roman"/>
          <w:sz w:val="28"/>
          <w:szCs w:val="28"/>
        </w:rPr>
        <w:t xml:space="preserve">联系人：                 电话：         </w:t>
      </w:r>
    </w:p>
    <w:p w14:paraId="3AEFD4BF">
      <w:pPr>
        <w:snapToGrid w:val="0"/>
        <w:spacing w:line="460" w:lineRule="exact"/>
        <w:ind w:firstLine="560" w:firstLineChars="200"/>
        <w:rPr>
          <w:rFonts w:ascii="Times New Roman" w:hAnsi="Times New Roman"/>
          <w:sz w:val="28"/>
          <w:szCs w:val="28"/>
        </w:rPr>
      </w:pPr>
      <w:r>
        <w:rPr>
          <w:rFonts w:ascii="Times New Roman" w:hAnsi="Times New Roman"/>
          <w:sz w:val="28"/>
          <w:szCs w:val="28"/>
        </w:rPr>
        <w:t>E-mail:</w:t>
      </w:r>
    </w:p>
    <w:p w14:paraId="62E1B0FF">
      <w:pPr>
        <w:snapToGrid w:val="0"/>
        <w:ind w:firstLine="560" w:firstLineChars="200"/>
        <w:rPr>
          <w:rFonts w:ascii="Times New Roman" w:hAnsi="Times New Roman"/>
          <w:sz w:val="28"/>
          <w:szCs w:val="28"/>
        </w:rPr>
      </w:pPr>
    </w:p>
    <w:p w14:paraId="1E0ED9EF">
      <w:pPr>
        <w:snapToGrid w:val="0"/>
        <w:ind w:firstLine="560" w:firstLineChars="200"/>
        <w:rPr>
          <w:rFonts w:ascii="Times New Roman" w:hAnsi="Times New Roman"/>
          <w:sz w:val="28"/>
          <w:szCs w:val="28"/>
        </w:rPr>
      </w:pPr>
    </w:p>
    <w:p w14:paraId="1817FF81">
      <w:pPr>
        <w:snapToGrid w:val="0"/>
        <w:ind w:firstLine="560" w:firstLineChars="200"/>
        <w:rPr>
          <w:rFonts w:ascii="Times New Roman" w:hAnsi="Times New Roman"/>
          <w:sz w:val="28"/>
          <w:szCs w:val="28"/>
        </w:rPr>
      </w:pPr>
    </w:p>
    <w:p w14:paraId="66A33631">
      <w:pPr>
        <w:snapToGrid w:val="0"/>
        <w:rPr>
          <w:rFonts w:ascii="Times New Roman" w:hAnsi="Times New Roman"/>
          <w:sz w:val="28"/>
          <w:szCs w:val="28"/>
        </w:rPr>
      </w:pPr>
    </w:p>
    <w:p w14:paraId="24A67E46">
      <w:pPr>
        <w:snapToGrid w:val="0"/>
        <w:ind w:firstLine="840" w:firstLineChars="300"/>
        <w:jc w:val="center"/>
        <w:rPr>
          <w:rFonts w:ascii="Times New Roman" w:hAnsi="Times New Roman"/>
          <w:sz w:val="28"/>
          <w:szCs w:val="28"/>
        </w:rPr>
      </w:pPr>
      <w:r>
        <w:rPr>
          <w:rFonts w:ascii="Times New Roman" w:hAnsi="Times New Roman"/>
          <w:sz w:val="28"/>
          <w:szCs w:val="28"/>
        </w:rPr>
        <w:t xml:space="preserve">         申请单位名称（公章）</w:t>
      </w:r>
    </w:p>
    <w:p w14:paraId="05288663">
      <w:pPr>
        <w:snapToGrid w:val="0"/>
        <w:ind w:firstLine="840" w:firstLineChars="300"/>
        <w:jc w:val="center"/>
        <w:rPr>
          <w:rFonts w:ascii="Times New Roman" w:hAnsi="Times New Roman"/>
          <w:sz w:val="28"/>
          <w:szCs w:val="28"/>
        </w:rPr>
      </w:pPr>
    </w:p>
    <w:p w14:paraId="24541CE6">
      <w:pPr>
        <w:snapToGrid w:val="0"/>
        <w:ind w:firstLine="840" w:firstLineChars="300"/>
        <w:jc w:val="center"/>
        <w:rPr>
          <w:rFonts w:ascii="Times New Roman" w:hAnsi="Times New Roman"/>
          <w:sz w:val="28"/>
          <w:szCs w:val="28"/>
        </w:rPr>
      </w:pPr>
      <w:r>
        <w:rPr>
          <w:rFonts w:ascii="Times New Roman" w:hAnsi="Times New Roman"/>
          <w:sz w:val="28"/>
          <w:szCs w:val="28"/>
        </w:rPr>
        <w:t xml:space="preserve">                 企业法定代表人（签名或盖章）</w:t>
      </w:r>
    </w:p>
    <w:p w14:paraId="035AF833">
      <w:pPr>
        <w:snapToGrid w:val="0"/>
        <w:ind w:firstLine="840" w:firstLineChars="300"/>
        <w:jc w:val="center"/>
        <w:rPr>
          <w:rFonts w:ascii="Times New Roman" w:hAnsi="Times New Roman"/>
          <w:sz w:val="28"/>
          <w:szCs w:val="28"/>
        </w:rPr>
      </w:pPr>
    </w:p>
    <w:p w14:paraId="52A8FA44">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    月    日</w:t>
      </w:r>
    </w:p>
    <w:p w14:paraId="6D94A345">
      <w:pPr>
        <w:snapToGrid w:val="0"/>
        <w:spacing w:line="360" w:lineRule="auto"/>
        <w:rPr>
          <w:rFonts w:ascii="Times New Roman" w:hAnsi="Times New Roman"/>
          <w:sz w:val="28"/>
          <w:szCs w:val="28"/>
        </w:rPr>
      </w:pPr>
      <w:r>
        <w:rPr>
          <w:rFonts w:ascii="Times New Roman" w:hAnsi="Times New Roman"/>
          <w:sz w:val="28"/>
          <w:szCs w:val="28"/>
        </w:rPr>
        <w:br w:type="page"/>
      </w:r>
    </w:p>
    <w:tbl>
      <w:tblPr>
        <w:tblStyle w:val="8"/>
        <w:tblW w:w="8761" w:type="dxa"/>
        <w:jc w:val="center"/>
        <w:tblLayout w:type="fixed"/>
        <w:tblCellMar>
          <w:top w:w="0" w:type="dxa"/>
          <w:left w:w="108" w:type="dxa"/>
          <w:bottom w:w="0" w:type="dxa"/>
          <w:right w:w="108" w:type="dxa"/>
        </w:tblCellMar>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14:paraId="5666E2D9">
        <w:tblPrEx>
          <w:tblCellMar>
            <w:top w:w="0" w:type="dxa"/>
            <w:left w:w="108" w:type="dxa"/>
            <w:bottom w:w="0" w:type="dxa"/>
            <w:right w:w="108" w:type="dxa"/>
          </w:tblCellMar>
        </w:tblPrEx>
        <w:trPr>
          <w:trHeight w:val="69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5331C34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 投 入 的 主 要 人 员 表</w:t>
            </w:r>
          </w:p>
        </w:tc>
      </w:tr>
      <w:tr w14:paraId="5B9B1ECF">
        <w:tblPrEx>
          <w:tblCellMar>
            <w:top w:w="0" w:type="dxa"/>
            <w:left w:w="108" w:type="dxa"/>
            <w:bottom w:w="0" w:type="dxa"/>
            <w:right w:w="108" w:type="dxa"/>
          </w:tblCellMar>
        </w:tblPrEx>
        <w:trPr>
          <w:trHeight w:val="789"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14580A3D">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22408BA7">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 名</w:t>
            </w: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097D08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 称</w:t>
            </w:r>
          </w:p>
        </w:tc>
        <w:tc>
          <w:tcPr>
            <w:tcW w:w="1611" w:type="dxa"/>
            <w:gridSpan w:val="6"/>
            <w:tcBorders>
              <w:top w:val="single" w:color="auto" w:sz="4" w:space="0"/>
              <w:left w:val="single" w:color="auto" w:sz="4" w:space="0"/>
              <w:bottom w:val="single" w:color="auto" w:sz="4" w:space="0"/>
              <w:right w:val="single" w:color="auto" w:sz="4" w:space="0"/>
            </w:tcBorders>
            <w:vAlign w:val="center"/>
          </w:tcPr>
          <w:p w14:paraId="27DF86FA">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color="auto" w:sz="4" w:space="0"/>
              <w:left w:val="single" w:color="auto" w:sz="4" w:space="0"/>
              <w:bottom w:val="single" w:color="auto" w:sz="4" w:space="0"/>
              <w:right w:val="single" w:color="auto" w:sz="4" w:space="0"/>
            </w:tcBorders>
            <w:vAlign w:val="center"/>
          </w:tcPr>
          <w:p w14:paraId="166AB08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14:paraId="73975534">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29E9243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3E06A007">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380BEA16">
            <w:pPr>
              <w:autoSpaceDE w:val="0"/>
              <w:autoSpaceDN w:val="0"/>
              <w:adjustRightInd w:val="0"/>
              <w:spacing w:line="360" w:lineRule="auto"/>
              <w:ind w:left="-90" w:leftChars="-43"/>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6BD73E14">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7F5C566F">
            <w:pPr>
              <w:autoSpaceDE w:val="0"/>
              <w:autoSpaceDN w:val="0"/>
              <w:adjustRightInd w:val="0"/>
              <w:spacing w:line="360" w:lineRule="auto"/>
              <w:jc w:val="center"/>
              <w:rPr>
                <w:rFonts w:ascii="Times New Roman" w:hAnsi="Times New Roman"/>
                <w:kern w:val="0"/>
                <w:sz w:val="23"/>
                <w:szCs w:val="23"/>
              </w:rPr>
            </w:pPr>
          </w:p>
        </w:tc>
      </w:tr>
      <w:tr w14:paraId="5D308CE3">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302225D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0D3365D7">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75F39BE6">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35E6057C">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534910B5">
            <w:pPr>
              <w:autoSpaceDE w:val="0"/>
              <w:autoSpaceDN w:val="0"/>
              <w:adjustRightInd w:val="0"/>
              <w:spacing w:line="360" w:lineRule="auto"/>
              <w:jc w:val="center"/>
              <w:rPr>
                <w:rFonts w:ascii="Times New Roman" w:hAnsi="Times New Roman"/>
                <w:kern w:val="0"/>
                <w:sz w:val="23"/>
                <w:szCs w:val="23"/>
              </w:rPr>
            </w:pPr>
          </w:p>
        </w:tc>
      </w:tr>
      <w:tr w14:paraId="6B7CF61A">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3FE0B484">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0CD439F6">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38BA5EE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2068F4D6">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4C6EA849">
            <w:pPr>
              <w:autoSpaceDE w:val="0"/>
              <w:autoSpaceDN w:val="0"/>
              <w:adjustRightInd w:val="0"/>
              <w:spacing w:line="360" w:lineRule="auto"/>
              <w:jc w:val="center"/>
              <w:rPr>
                <w:rFonts w:ascii="Times New Roman" w:hAnsi="Times New Roman"/>
                <w:kern w:val="0"/>
                <w:sz w:val="23"/>
                <w:szCs w:val="23"/>
              </w:rPr>
            </w:pPr>
          </w:p>
        </w:tc>
      </w:tr>
      <w:tr w14:paraId="6F0CE8C1">
        <w:tblPrEx>
          <w:tblCellMar>
            <w:top w:w="0" w:type="dxa"/>
            <w:left w:w="108" w:type="dxa"/>
            <w:bottom w:w="0" w:type="dxa"/>
            <w:right w:w="108" w:type="dxa"/>
          </w:tblCellMar>
        </w:tblPrEx>
        <w:trPr>
          <w:trHeight w:val="314"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7181F6F2">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44846417">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5FA4DE87">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4C2C8D6F">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082263D9">
            <w:pPr>
              <w:autoSpaceDE w:val="0"/>
              <w:autoSpaceDN w:val="0"/>
              <w:adjustRightInd w:val="0"/>
              <w:spacing w:line="360" w:lineRule="auto"/>
              <w:jc w:val="center"/>
              <w:rPr>
                <w:rFonts w:ascii="Times New Roman" w:hAnsi="Times New Roman"/>
                <w:kern w:val="0"/>
                <w:sz w:val="23"/>
                <w:szCs w:val="23"/>
              </w:rPr>
            </w:pPr>
          </w:p>
        </w:tc>
      </w:tr>
      <w:tr w14:paraId="4CED5CD7">
        <w:tblPrEx>
          <w:tblCellMar>
            <w:top w:w="0" w:type="dxa"/>
            <w:left w:w="108" w:type="dxa"/>
            <w:bottom w:w="0" w:type="dxa"/>
            <w:right w:w="108" w:type="dxa"/>
          </w:tblCellMar>
        </w:tblPrEx>
        <w:trPr>
          <w:trHeight w:val="120" w:hRule="atLeast"/>
          <w:jc w:val="center"/>
        </w:trPr>
        <w:tc>
          <w:tcPr>
            <w:tcW w:w="1951" w:type="dxa"/>
            <w:gridSpan w:val="3"/>
            <w:tcBorders>
              <w:top w:val="single" w:color="auto" w:sz="4" w:space="0"/>
              <w:left w:val="single" w:color="auto" w:sz="4" w:space="0"/>
              <w:bottom w:val="single" w:color="auto" w:sz="4" w:space="0"/>
              <w:right w:val="single" w:color="auto" w:sz="4" w:space="0"/>
            </w:tcBorders>
            <w:vAlign w:val="center"/>
          </w:tcPr>
          <w:p w14:paraId="6F4DDF35">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color="auto" w:sz="4" w:space="0"/>
              <w:left w:val="single" w:color="auto" w:sz="4" w:space="0"/>
              <w:bottom w:val="single" w:color="auto" w:sz="4" w:space="0"/>
              <w:right w:val="single" w:color="auto" w:sz="4" w:space="0"/>
            </w:tcBorders>
            <w:vAlign w:val="center"/>
          </w:tcPr>
          <w:p w14:paraId="010D1E0F">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color="auto" w:sz="4" w:space="0"/>
              <w:left w:val="single" w:color="auto" w:sz="4" w:space="0"/>
              <w:bottom w:val="single" w:color="auto" w:sz="4" w:space="0"/>
              <w:right w:val="single" w:color="auto" w:sz="4" w:space="0"/>
            </w:tcBorders>
            <w:vAlign w:val="center"/>
          </w:tcPr>
          <w:p w14:paraId="1ABA5F0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color="auto" w:sz="4" w:space="0"/>
              <w:left w:val="single" w:color="auto" w:sz="4" w:space="0"/>
              <w:bottom w:val="single" w:color="auto" w:sz="4" w:space="0"/>
              <w:right w:val="single" w:color="auto" w:sz="4" w:space="0"/>
            </w:tcBorders>
            <w:vAlign w:val="center"/>
          </w:tcPr>
          <w:p w14:paraId="56D7B85D">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color="auto" w:sz="4" w:space="0"/>
              <w:left w:val="single" w:color="auto" w:sz="4" w:space="0"/>
              <w:bottom w:val="single" w:color="auto" w:sz="4" w:space="0"/>
              <w:right w:val="single" w:color="auto" w:sz="4" w:space="0"/>
            </w:tcBorders>
            <w:vAlign w:val="center"/>
          </w:tcPr>
          <w:p w14:paraId="30160422">
            <w:pPr>
              <w:autoSpaceDE w:val="0"/>
              <w:autoSpaceDN w:val="0"/>
              <w:adjustRightInd w:val="0"/>
              <w:spacing w:line="360" w:lineRule="auto"/>
              <w:jc w:val="center"/>
              <w:rPr>
                <w:rFonts w:ascii="Times New Roman" w:hAnsi="Times New Roman"/>
                <w:kern w:val="0"/>
                <w:sz w:val="23"/>
                <w:szCs w:val="23"/>
              </w:rPr>
            </w:pPr>
          </w:p>
        </w:tc>
      </w:tr>
      <w:tr w14:paraId="36FE09FA">
        <w:tblPrEx>
          <w:tblCellMar>
            <w:top w:w="0" w:type="dxa"/>
            <w:left w:w="108" w:type="dxa"/>
            <w:bottom w:w="0" w:type="dxa"/>
            <w:right w:w="108" w:type="dxa"/>
          </w:tblCellMar>
        </w:tblPrEx>
        <w:trPr>
          <w:trHeight w:val="668"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46BCD3E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14:paraId="7477CF54">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1409A986">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 号</w:t>
            </w:r>
          </w:p>
        </w:tc>
        <w:tc>
          <w:tcPr>
            <w:tcW w:w="1307" w:type="dxa"/>
            <w:gridSpan w:val="4"/>
            <w:tcBorders>
              <w:top w:val="single" w:color="auto" w:sz="4" w:space="0"/>
              <w:left w:val="single" w:color="auto" w:sz="4" w:space="0"/>
              <w:bottom w:val="single" w:color="auto" w:sz="4" w:space="0"/>
              <w:right w:val="single" w:color="auto" w:sz="4" w:space="0"/>
            </w:tcBorders>
            <w:vAlign w:val="center"/>
          </w:tcPr>
          <w:p w14:paraId="4CDED4D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color="auto" w:sz="4" w:space="0"/>
              <w:left w:val="single" w:color="auto" w:sz="4" w:space="0"/>
              <w:bottom w:val="single" w:color="auto" w:sz="4" w:space="0"/>
              <w:right w:val="single" w:color="auto" w:sz="4" w:space="0"/>
            </w:tcBorders>
            <w:vAlign w:val="center"/>
          </w:tcPr>
          <w:p w14:paraId="753D386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color="auto" w:sz="4" w:space="0"/>
              <w:left w:val="single" w:color="auto" w:sz="4" w:space="0"/>
              <w:bottom w:val="single" w:color="auto" w:sz="4" w:space="0"/>
              <w:right w:val="single" w:color="auto" w:sz="4" w:space="0"/>
            </w:tcBorders>
            <w:vAlign w:val="center"/>
          </w:tcPr>
          <w:p w14:paraId="3EF575A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 量</w:t>
            </w:r>
          </w:p>
        </w:tc>
        <w:tc>
          <w:tcPr>
            <w:tcW w:w="794" w:type="dxa"/>
            <w:gridSpan w:val="2"/>
            <w:tcBorders>
              <w:top w:val="single" w:color="auto" w:sz="4" w:space="0"/>
              <w:left w:val="single" w:color="auto" w:sz="4" w:space="0"/>
              <w:bottom w:val="single" w:color="auto" w:sz="4" w:space="0"/>
              <w:right w:val="single" w:color="auto" w:sz="4" w:space="0"/>
            </w:tcBorders>
            <w:vAlign w:val="center"/>
          </w:tcPr>
          <w:p w14:paraId="0BA2065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77217124">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B316873">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37162E6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 份</w:t>
            </w:r>
          </w:p>
        </w:tc>
        <w:tc>
          <w:tcPr>
            <w:tcW w:w="1276" w:type="dxa"/>
            <w:gridSpan w:val="4"/>
            <w:tcBorders>
              <w:top w:val="single" w:color="auto" w:sz="4" w:space="0"/>
              <w:left w:val="single" w:color="auto" w:sz="4" w:space="0"/>
              <w:bottom w:val="single" w:color="auto" w:sz="4" w:space="0"/>
              <w:right w:val="single" w:color="auto" w:sz="4" w:space="0"/>
            </w:tcBorders>
            <w:vAlign w:val="center"/>
          </w:tcPr>
          <w:p w14:paraId="20E23C8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3D1B36E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功率KW</w:t>
            </w:r>
          </w:p>
        </w:tc>
        <w:tc>
          <w:tcPr>
            <w:tcW w:w="1561" w:type="dxa"/>
            <w:gridSpan w:val="2"/>
            <w:tcBorders>
              <w:top w:val="single" w:color="auto" w:sz="4" w:space="0"/>
              <w:left w:val="single" w:color="auto" w:sz="4" w:space="0"/>
              <w:bottom w:val="single" w:color="auto" w:sz="4" w:space="0"/>
              <w:right w:val="single" w:color="auto" w:sz="4" w:space="0"/>
            </w:tcBorders>
            <w:vAlign w:val="center"/>
          </w:tcPr>
          <w:p w14:paraId="789767C1">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生产能力M/H</w:t>
            </w:r>
          </w:p>
        </w:tc>
      </w:tr>
      <w:tr w14:paraId="20E8E2CD">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3AFBCD4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03E11510">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7CC906EA">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2BD85F60">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1A6D9030">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6D72083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3699452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2052A9A">
            <w:pPr>
              <w:autoSpaceDE w:val="0"/>
              <w:autoSpaceDN w:val="0"/>
              <w:adjustRightInd w:val="0"/>
              <w:spacing w:line="360" w:lineRule="auto"/>
              <w:jc w:val="left"/>
              <w:rPr>
                <w:rFonts w:ascii="Times New Roman" w:hAnsi="Times New Roman"/>
                <w:kern w:val="0"/>
                <w:sz w:val="23"/>
                <w:szCs w:val="23"/>
              </w:rPr>
            </w:pPr>
          </w:p>
        </w:tc>
      </w:tr>
      <w:tr w14:paraId="52AEF849">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6CBB45C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60BA0514">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17A5A43F">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46655688">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0FFC518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3E5E3CEE">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64866A40">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0812CFDD">
            <w:pPr>
              <w:autoSpaceDE w:val="0"/>
              <w:autoSpaceDN w:val="0"/>
              <w:adjustRightInd w:val="0"/>
              <w:spacing w:line="360" w:lineRule="auto"/>
              <w:jc w:val="left"/>
              <w:rPr>
                <w:rFonts w:ascii="Times New Roman" w:hAnsi="Times New Roman"/>
                <w:kern w:val="0"/>
                <w:sz w:val="23"/>
                <w:szCs w:val="23"/>
              </w:rPr>
            </w:pPr>
          </w:p>
        </w:tc>
      </w:tr>
      <w:tr w14:paraId="2E5550F4">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2EE542C7">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10C298D0">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49FEECAE">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0470F0A7">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19DBBD0C">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7C2A8A26">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6B140DE6">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61F1F5E2">
            <w:pPr>
              <w:autoSpaceDE w:val="0"/>
              <w:autoSpaceDN w:val="0"/>
              <w:adjustRightInd w:val="0"/>
              <w:spacing w:line="360" w:lineRule="auto"/>
              <w:jc w:val="left"/>
              <w:rPr>
                <w:rFonts w:ascii="Times New Roman" w:hAnsi="Times New Roman"/>
                <w:kern w:val="0"/>
                <w:sz w:val="23"/>
                <w:szCs w:val="23"/>
              </w:rPr>
            </w:pPr>
          </w:p>
        </w:tc>
      </w:tr>
      <w:tr w14:paraId="76C5645A">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781BCFD8">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75AFCDF1">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2151E817">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75074916">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5D41ABC5">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163748D9">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2F989F61">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1958F69A">
            <w:pPr>
              <w:autoSpaceDE w:val="0"/>
              <w:autoSpaceDN w:val="0"/>
              <w:adjustRightInd w:val="0"/>
              <w:spacing w:line="360" w:lineRule="auto"/>
              <w:jc w:val="left"/>
              <w:rPr>
                <w:rFonts w:ascii="Times New Roman" w:hAnsi="Times New Roman"/>
                <w:kern w:val="0"/>
                <w:sz w:val="23"/>
                <w:szCs w:val="23"/>
              </w:rPr>
            </w:pPr>
          </w:p>
        </w:tc>
      </w:tr>
      <w:tr w14:paraId="0CD143BA">
        <w:tblPrEx>
          <w:tblCellMar>
            <w:top w:w="0" w:type="dxa"/>
            <w:left w:w="108" w:type="dxa"/>
            <w:bottom w:w="0" w:type="dxa"/>
            <w:right w:w="108" w:type="dxa"/>
          </w:tblCellMar>
        </w:tblPrEx>
        <w:trPr>
          <w:trHeight w:val="369" w:hRule="atLeast"/>
          <w:jc w:val="center"/>
        </w:trPr>
        <w:tc>
          <w:tcPr>
            <w:tcW w:w="1069" w:type="dxa"/>
            <w:tcBorders>
              <w:top w:val="single" w:color="auto" w:sz="4" w:space="0"/>
              <w:left w:val="single" w:color="auto" w:sz="4" w:space="0"/>
              <w:bottom w:val="single" w:color="auto" w:sz="4" w:space="0"/>
              <w:right w:val="single" w:color="auto" w:sz="4" w:space="0"/>
            </w:tcBorders>
          </w:tcPr>
          <w:p w14:paraId="5117CA0C">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color="auto" w:sz="4" w:space="0"/>
              <w:left w:val="single" w:color="auto" w:sz="4" w:space="0"/>
              <w:bottom w:val="single" w:color="auto" w:sz="4" w:space="0"/>
              <w:right w:val="single" w:color="auto" w:sz="4" w:space="0"/>
            </w:tcBorders>
          </w:tcPr>
          <w:p w14:paraId="0848F4A4">
            <w:pPr>
              <w:autoSpaceDE w:val="0"/>
              <w:autoSpaceDN w:val="0"/>
              <w:adjustRightInd w:val="0"/>
              <w:spacing w:line="360" w:lineRule="auto"/>
              <w:jc w:val="left"/>
              <w:rPr>
                <w:rFonts w:ascii="Times New Roman" w:hAnsi="Times New Roman"/>
                <w:kern w:val="0"/>
                <w:sz w:val="23"/>
                <w:szCs w:val="23"/>
              </w:rPr>
            </w:pPr>
          </w:p>
        </w:tc>
        <w:tc>
          <w:tcPr>
            <w:tcW w:w="853" w:type="dxa"/>
            <w:tcBorders>
              <w:top w:val="single" w:color="auto" w:sz="4" w:space="0"/>
              <w:left w:val="single" w:color="auto" w:sz="4" w:space="0"/>
              <w:bottom w:val="single" w:color="auto" w:sz="4" w:space="0"/>
              <w:right w:val="single" w:color="auto" w:sz="4" w:space="0"/>
            </w:tcBorders>
          </w:tcPr>
          <w:p w14:paraId="5425ACEA">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color="auto" w:sz="4" w:space="0"/>
              <w:left w:val="single" w:color="auto" w:sz="4" w:space="0"/>
              <w:bottom w:val="single" w:color="auto" w:sz="4" w:space="0"/>
              <w:right w:val="single" w:color="auto" w:sz="4" w:space="0"/>
            </w:tcBorders>
          </w:tcPr>
          <w:p w14:paraId="6AC7D98F">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color="auto" w:sz="4" w:space="0"/>
              <w:left w:val="single" w:color="auto" w:sz="4" w:space="0"/>
              <w:bottom w:val="single" w:color="auto" w:sz="4" w:space="0"/>
              <w:right w:val="single" w:color="auto" w:sz="4" w:space="0"/>
            </w:tcBorders>
          </w:tcPr>
          <w:p w14:paraId="7D20F208">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color="auto" w:sz="4" w:space="0"/>
              <w:left w:val="single" w:color="auto" w:sz="4" w:space="0"/>
              <w:bottom w:val="single" w:color="auto" w:sz="4" w:space="0"/>
              <w:right w:val="single" w:color="auto" w:sz="4" w:space="0"/>
            </w:tcBorders>
          </w:tcPr>
          <w:p w14:paraId="260085F7">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color="auto" w:sz="4" w:space="0"/>
              <w:left w:val="single" w:color="auto" w:sz="4" w:space="0"/>
              <w:bottom w:val="single" w:color="auto" w:sz="4" w:space="0"/>
              <w:right w:val="single" w:color="auto" w:sz="4" w:space="0"/>
            </w:tcBorders>
          </w:tcPr>
          <w:p w14:paraId="5766A03E">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color="auto" w:sz="4" w:space="0"/>
              <w:left w:val="single" w:color="auto" w:sz="4" w:space="0"/>
              <w:bottom w:val="single" w:color="auto" w:sz="4" w:space="0"/>
              <w:right w:val="single" w:color="auto" w:sz="4" w:space="0"/>
            </w:tcBorders>
          </w:tcPr>
          <w:p w14:paraId="3A9EC6AB">
            <w:pPr>
              <w:autoSpaceDE w:val="0"/>
              <w:autoSpaceDN w:val="0"/>
              <w:adjustRightInd w:val="0"/>
              <w:spacing w:line="360" w:lineRule="auto"/>
              <w:jc w:val="left"/>
              <w:rPr>
                <w:rFonts w:ascii="Times New Roman" w:hAnsi="Times New Roman"/>
                <w:kern w:val="0"/>
                <w:sz w:val="23"/>
                <w:szCs w:val="23"/>
              </w:rPr>
            </w:pPr>
          </w:p>
        </w:tc>
      </w:tr>
      <w:tr w14:paraId="25F12FB0">
        <w:tblPrEx>
          <w:tblCellMar>
            <w:top w:w="0" w:type="dxa"/>
            <w:left w:w="108" w:type="dxa"/>
            <w:bottom w:w="0" w:type="dxa"/>
            <w:right w:w="108" w:type="dxa"/>
          </w:tblCellMar>
        </w:tblPrEx>
        <w:trPr>
          <w:trHeight w:val="667" w:hRule="atLeast"/>
          <w:jc w:val="center"/>
        </w:trPr>
        <w:tc>
          <w:tcPr>
            <w:tcW w:w="8761" w:type="dxa"/>
            <w:gridSpan w:val="18"/>
            <w:tcBorders>
              <w:top w:val="single" w:color="auto" w:sz="4" w:space="0"/>
              <w:left w:val="single" w:color="auto" w:sz="4" w:space="0"/>
              <w:bottom w:val="single" w:color="auto" w:sz="4" w:space="0"/>
              <w:right w:val="single" w:color="auto" w:sz="4" w:space="0"/>
            </w:tcBorders>
            <w:vAlign w:val="center"/>
          </w:tcPr>
          <w:p w14:paraId="0C80F3D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14:paraId="32ED56D0">
        <w:tblPrEx>
          <w:tblCellMar>
            <w:top w:w="0" w:type="dxa"/>
            <w:left w:w="108" w:type="dxa"/>
            <w:bottom w:w="0" w:type="dxa"/>
            <w:right w:w="108" w:type="dxa"/>
          </w:tblCellMar>
        </w:tblPrEx>
        <w:trPr>
          <w:trHeight w:val="1056" w:hRule="atLeast"/>
          <w:jc w:val="center"/>
        </w:trPr>
        <w:tc>
          <w:tcPr>
            <w:tcW w:w="1242" w:type="dxa"/>
            <w:gridSpan w:val="2"/>
            <w:tcBorders>
              <w:top w:val="single" w:color="auto" w:sz="4" w:space="0"/>
              <w:left w:val="single" w:color="auto" w:sz="4" w:space="0"/>
              <w:bottom w:val="single" w:color="auto" w:sz="4" w:space="0"/>
              <w:right w:val="single" w:color="auto" w:sz="4" w:space="0"/>
            </w:tcBorders>
            <w:vAlign w:val="center"/>
          </w:tcPr>
          <w:p w14:paraId="7FFFFDC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color="auto" w:sz="4" w:space="0"/>
              <w:left w:val="single" w:color="auto" w:sz="4" w:space="0"/>
              <w:bottom w:val="single" w:color="auto" w:sz="4" w:space="0"/>
              <w:right w:val="single" w:color="auto" w:sz="4" w:space="0"/>
            </w:tcBorders>
            <w:vAlign w:val="center"/>
          </w:tcPr>
          <w:p w14:paraId="49DC9F6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color="auto" w:sz="4" w:space="0"/>
              <w:left w:val="single" w:color="auto" w:sz="4" w:space="0"/>
              <w:bottom w:val="single" w:color="auto" w:sz="4" w:space="0"/>
              <w:right w:val="single" w:color="auto" w:sz="4" w:space="0"/>
            </w:tcBorders>
            <w:vAlign w:val="center"/>
          </w:tcPr>
          <w:p w14:paraId="6D1AA632">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color="auto" w:sz="4" w:space="0"/>
              <w:left w:val="single" w:color="auto" w:sz="4" w:space="0"/>
              <w:bottom w:val="single" w:color="auto" w:sz="4" w:space="0"/>
              <w:right w:val="single" w:color="auto" w:sz="4" w:space="0"/>
            </w:tcBorders>
            <w:vAlign w:val="center"/>
          </w:tcPr>
          <w:p w14:paraId="53326E45">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color="auto" w:sz="4" w:space="0"/>
              <w:left w:val="single" w:color="auto" w:sz="4" w:space="0"/>
              <w:bottom w:val="single" w:color="auto" w:sz="4" w:space="0"/>
              <w:right w:val="single" w:color="auto" w:sz="4" w:space="0"/>
            </w:tcBorders>
            <w:vAlign w:val="center"/>
          </w:tcPr>
          <w:p w14:paraId="5107D5F8">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7F1D7BE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color="auto" w:sz="4" w:space="0"/>
              <w:left w:val="single" w:color="auto" w:sz="4" w:space="0"/>
              <w:bottom w:val="single" w:color="auto" w:sz="4" w:space="0"/>
              <w:right w:val="single" w:color="auto" w:sz="4" w:space="0"/>
            </w:tcBorders>
            <w:vAlign w:val="center"/>
          </w:tcPr>
          <w:p w14:paraId="75FC25EF">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color="auto" w:sz="4" w:space="0"/>
              <w:left w:val="single" w:color="auto" w:sz="4" w:space="0"/>
              <w:bottom w:val="single" w:color="auto" w:sz="4" w:space="0"/>
              <w:right w:val="single" w:color="auto" w:sz="4" w:space="0"/>
            </w:tcBorders>
            <w:vAlign w:val="center"/>
          </w:tcPr>
          <w:p w14:paraId="3F9AB16C">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奖惩　　 情况</w:t>
            </w:r>
          </w:p>
        </w:tc>
      </w:tr>
      <w:tr w14:paraId="52D0391F">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2AFDD1F3">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53F1361E">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6DF80D39">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69F321D0">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0ABC0510">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20FF06A1">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8A14A56">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7BFC6033">
            <w:pPr>
              <w:autoSpaceDE w:val="0"/>
              <w:autoSpaceDN w:val="0"/>
              <w:adjustRightInd w:val="0"/>
              <w:spacing w:line="360" w:lineRule="auto"/>
              <w:jc w:val="left"/>
              <w:rPr>
                <w:rFonts w:ascii="Times New Roman" w:hAnsi="Times New Roman"/>
                <w:kern w:val="0"/>
                <w:sz w:val="23"/>
                <w:szCs w:val="23"/>
              </w:rPr>
            </w:pPr>
          </w:p>
        </w:tc>
      </w:tr>
      <w:tr w14:paraId="5CF3985C">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1B9CD177">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6D517B0F">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24E2058">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776BB05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335F42A3">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40872B23">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20872B82">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18188FE">
            <w:pPr>
              <w:autoSpaceDE w:val="0"/>
              <w:autoSpaceDN w:val="0"/>
              <w:adjustRightInd w:val="0"/>
              <w:spacing w:line="360" w:lineRule="auto"/>
              <w:jc w:val="left"/>
              <w:rPr>
                <w:rFonts w:ascii="Times New Roman" w:hAnsi="Times New Roman"/>
                <w:kern w:val="0"/>
                <w:sz w:val="23"/>
                <w:szCs w:val="23"/>
              </w:rPr>
            </w:pPr>
          </w:p>
        </w:tc>
      </w:tr>
      <w:tr w14:paraId="00BB7C1C">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6EB62829">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7338E846">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1B954782">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5D387780">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698CAFF9">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1CDFB905">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33AA6918">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9E73E61">
            <w:pPr>
              <w:autoSpaceDE w:val="0"/>
              <w:autoSpaceDN w:val="0"/>
              <w:adjustRightInd w:val="0"/>
              <w:spacing w:line="360" w:lineRule="auto"/>
              <w:jc w:val="left"/>
              <w:rPr>
                <w:rFonts w:ascii="Times New Roman" w:hAnsi="Times New Roman"/>
                <w:kern w:val="0"/>
                <w:sz w:val="23"/>
                <w:szCs w:val="23"/>
              </w:rPr>
            </w:pPr>
          </w:p>
        </w:tc>
      </w:tr>
      <w:tr w14:paraId="7EC5C14C">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3F8C6F60">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281D0C92">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412D5549">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7E9A99CF">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5BD91892">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5AF966F9">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1B71B4A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69CF69A5">
            <w:pPr>
              <w:autoSpaceDE w:val="0"/>
              <w:autoSpaceDN w:val="0"/>
              <w:adjustRightInd w:val="0"/>
              <w:spacing w:line="360" w:lineRule="auto"/>
              <w:jc w:val="left"/>
              <w:rPr>
                <w:rFonts w:ascii="Times New Roman" w:hAnsi="Times New Roman"/>
                <w:kern w:val="0"/>
                <w:sz w:val="23"/>
                <w:szCs w:val="23"/>
              </w:rPr>
            </w:pPr>
          </w:p>
        </w:tc>
      </w:tr>
      <w:tr w14:paraId="623B077A">
        <w:tblPrEx>
          <w:tblCellMar>
            <w:top w:w="0" w:type="dxa"/>
            <w:left w:w="108" w:type="dxa"/>
            <w:bottom w:w="0" w:type="dxa"/>
            <w:right w:w="108" w:type="dxa"/>
          </w:tblCellMar>
        </w:tblPrEx>
        <w:trPr>
          <w:trHeight w:val="549" w:hRule="atLeast"/>
          <w:jc w:val="center"/>
        </w:trPr>
        <w:tc>
          <w:tcPr>
            <w:tcW w:w="1242" w:type="dxa"/>
            <w:gridSpan w:val="2"/>
            <w:tcBorders>
              <w:top w:val="single" w:color="auto" w:sz="4" w:space="0"/>
              <w:left w:val="single" w:color="auto" w:sz="4" w:space="0"/>
              <w:bottom w:val="single" w:color="auto" w:sz="4" w:space="0"/>
              <w:right w:val="single" w:color="auto" w:sz="4" w:space="0"/>
            </w:tcBorders>
          </w:tcPr>
          <w:p w14:paraId="19F10A93">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color="auto" w:sz="4" w:space="0"/>
              <w:left w:val="single" w:color="auto" w:sz="4" w:space="0"/>
              <w:bottom w:val="single" w:color="auto" w:sz="4" w:space="0"/>
              <w:right w:val="single" w:color="auto" w:sz="4" w:space="0"/>
            </w:tcBorders>
          </w:tcPr>
          <w:p w14:paraId="336CADC8">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color="auto" w:sz="4" w:space="0"/>
              <w:left w:val="single" w:color="auto" w:sz="4" w:space="0"/>
              <w:bottom w:val="single" w:color="auto" w:sz="4" w:space="0"/>
              <w:right w:val="single" w:color="auto" w:sz="4" w:space="0"/>
            </w:tcBorders>
          </w:tcPr>
          <w:p w14:paraId="01739199">
            <w:pPr>
              <w:autoSpaceDE w:val="0"/>
              <w:autoSpaceDN w:val="0"/>
              <w:adjustRightInd w:val="0"/>
              <w:spacing w:line="360" w:lineRule="auto"/>
              <w:jc w:val="left"/>
              <w:rPr>
                <w:rFonts w:ascii="Times New Roman" w:hAnsi="Times New Roman"/>
                <w:kern w:val="0"/>
                <w:sz w:val="23"/>
                <w:szCs w:val="23"/>
              </w:rPr>
            </w:pPr>
          </w:p>
        </w:tc>
        <w:tc>
          <w:tcPr>
            <w:tcW w:w="994" w:type="dxa"/>
            <w:tcBorders>
              <w:top w:val="single" w:color="auto" w:sz="4" w:space="0"/>
              <w:left w:val="single" w:color="auto" w:sz="4" w:space="0"/>
              <w:bottom w:val="single" w:color="auto" w:sz="4" w:space="0"/>
              <w:right w:val="single" w:color="auto" w:sz="4" w:space="0"/>
            </w:tcBorders>
          </w:tcPr>
          <w:p w14:paraId="551CF287">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color="auto" w:sz="4" w:space="0"/>
              <w:left w:val="single" w:color="auto" w:sz="4" w:space="0"/>
              <w:bottom w:val="single" w:color="auto" w:sz="4" w:space="0"/>
              <w:right w:val="single" w:color="auto" w:sz="4" w:space="0"/>
            </w:tcBorders>
          </w:tcPr>
          <w:p w14:paraId="71ED17D1">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color="auto" w:sz="4" w:space="0"/>
              <w:left w:val="single" w:color="auto" w:sz="4" w:space="0"/>
              <w:bottom w:val="single" w:color="auto" w:sz="4" w:space="0"/>
              <w:right w:val="single" w:color="auto" w:sz="4" w:space="0"/>
            </w:tcBorders>
          </w:tcPr>
          <w:p w14:paraId="588E6BEA">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color="auto" w:sz="4" w:space="0"/>
              <w:left w:val="single" w:color="auto" w:sz="4" w:space="0"/>
              <w:bottom w:val="single" w:color="auto" w:sz="4" w:space="0"/>
              <w:right w:val="single" w:color="auto" w:sz="4" w:space="0"/>
            </w:tcBorders>
          </w:tcPr>
          <w:p w14:paraId="41F45062">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color="auto" w:sz="4" w:space="0"/>
              <w:left w:val="single" w:color="auto" w:sz="4" w:space="0"/>
              <w:bottom w:val="single" w:color="auto" w:sz="4" w:space="0"/>
              <w:right w:val="single" w:color="auto" w:sz="4" w:space="0"/>
            </w:tcBorders>
          </w:tcPr>
          <w:p w14:paraId="41980646">
            <w:pPr>
              <w:autoSpaceDE w:val="0"/>
              <w:autoSpaceDN w:val="0"/>
              <w:adjustRightInd w:val="0"/>
              <w:spacing w:line="360" w:lineRule="auto"/>
              <w:jc w:val="left"/>
              <w:rPr>
                <w:rFonts w:ascii="Times New Roman" w:hAnsi="Times New Roman"/>
                <w:kern w:val="0"/>
                <w:sz w:val="23"/>
                <w:szCs w:val="23"/>
              </w:rPr>
            </w:pPr>
          </w:p>
        </w:tc>
      </w:tr>
    </w:tbl>
    <w:p w14:paraId="1940C123">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五</w:t>
      </w:r>
      <w:r>
        <w:rPr>
          <w:rFonts w:ascii="Times New Roman" w:hAnsi="Times New Roman"/>
          <w:b/>
          <w:kern w:val="0"/>
          <w:sz w:val="30"/>
          <w:szCs w:val="30"/>
          <w:lang w:bidi="en-US"/>
        </w:rPr>
        <w:t>：</w:t>
      </w:r>
    </w:p>
    <w:p w14:paraId="629E6D5E">
      <w:pPr>
        <w:pStyle w:val="5"/>
        <w:spacing w:line="400" w:lineRule="atLeast"/>
        <w:jc w:val="center"/>
        <w:rPr>
          <w:rFonts w:ascii="Times New Roman" w:hAnsi="Times New Roman"/>
          <w:b/>
          <w:sz w:val="36"/>
          <w:szCs w:val="36"/>
        </w:rPr>
      </w:pPr>
      <w:r>
        <w:rPr>
          <w:rFonts w:ascii="Times New Roman" w:hAnsi="Times New Roman"/>
          <w:b/>
          <w:sz w:val="36"/>
          <w:szCs w:val="36"/>
        </w:rPr>
        <w:t>报 名 申 请 表</w:t>
      </w:r>
    </w:p>
    <w:p w14:paraId="6E93FBF3">
      <w:pPr>
        <w:pStyle w:val="5"/>
        <w:spacing w:line="400" w:lineRule="atLeast"/>
        <w:jc w:val="center"/>
        <w:rPr>
          <w:rFonts w:ascii="Times New Roman" w:hAnsi="Times New Roman"/>
          <w:b/>
          <w:sz w:val="24"/>
          <w:szCs w:val="24"/>
        </w:rPr>
      </w:pP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485"/>
      </w:tblGrid>
      <w:tr w14:paraId="4F07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65F33FFD">
            <w:pPr>
              <w:pStyle w:val="5"/>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4E7BE8EE">
            <w:pPr>
              <w:pStyle w:val="5"/>
              <w:spacing w:line="240" w:lineRule="auto"/>
              <w:rPr>
                <w:rFonts w:ascii="Times New Roman" w:hAnsi="Times New Roman"/>
                <w:spacing w:val="-8"/>
                <w:sz w:val="24"/>
                <w:szCs w:val="24"/>
              </w:rPr>
            </w:pPr>
          </w:p>
        </w:tc>
      </w:tr>
      <w:tr w14:paraId="389C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2E8E718C">
            <w:pPr>
              <w:pStyle w:val="5"/>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24C5E38C">
            <w:pPr>
              <w:pStyle w:val="5"/>
              <w:spacing w:line="240" w:lineRule="auto"/>
              <w:rPr>
                <w:rFonts w:ascii="Times New Roman" w:hAnsi="Times New Roman"/>
                <w:spacing w:val="-8"/>
                <w:sz w:val="24"/>
                <w:szCs w:val="24"/>
              </w:rPr>
            </w:pPr>
          </w:p>
        </w:tc>
      </w:tr>
      <w:tr w14:paraId="178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71639FA3">
            <w:pPr>
              <w:pStyle w:val="5"/>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6583A98B">
            <w:pPr>
              <w:pStyle w:val="5"/>
              <w:spacing w:line="240" w:lineRule="auto"/>
              <w:rPr>
                <w:rFonts w:ascii="Times New Roman" w:hAnsi="Times New Roman"/>
                <w:spacing w:val="-8"/>
                <w:sz w:val="24"/>
                <w:szCs w:val="24"/>
              </w:rPr>
            </w:pPr>
          </w:p>
        </w:tc>
      </w:tr>
      <w:tr w14:paraId="79EF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544D4524">
            <w:pPr>
              <w:pStyle w:val="5"/>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2914C6E8">
            <w:pPr>
              <w:pStyle w:val="5"/>
              <w:spacing w:line="240" w:lineRule="auto"/>
              <w:rPr>
                <w:rFonts w:ascii="Times New Roman" w:hAnsi="Times New Roman"/>
                <w:spacing w:val="-8"/>
                <w:sz w:val="24"/>
                <w:szCs w:val="24"/>
              </w:rPr>
            </w:pPr>
          </w:p>
        </w:tc>
      </w:tr>
      <w:tr w14:paraId="2199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Align w:val="center"/>
          </w:tcPr>
          <w:p w14:paraId="09C0358B">
            <w:pPr>
              <w:pStyle w:val="5"/>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19984825">
            <w:pPr>
              <w:pStyle w:val="5"/>
              <w:spacing w:line="240" w:lineRule="auto"/>
              <w:rPr>
                <w:rFonts w:ascii="Times New Roman" w:hAnsi="Times New Roman"/>
                <w:spacing w:val="-8"/>
                <w:sz w:val="24"/>
                <w:szCs w:val="24"/>
              </w:rPr>
            </w:pPr>
          </w:p>
        </w:tc>
      </w:tr>
      <w:tr w14:paraId="01C0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restart"/>
            <w:vAlign w:val="center"/>
          </w:tcPr>
          <w:p w14:paraId="1AF8C439">
            <w:pPr>
              <w:pStyle w:val="5"/>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5349B9ED">
            <w:pPr>
              <w:pStyle w:val="5"/>
              <w:spacing w:line="240" w:lineRule="auto"/>
              <w:rPr>
                <w:rFonts w:ascii="Times New Roman" w:hAnsi="Times New Roman"/>
                <w:spacing w:val="-8"/>
                <w:sz w:val="24"/>
                <w:szCs w:val="24"/>
              </w:rPr>
            </w:pPr>
            <w:r>
              <w:rPr>
                <w:rFonts w:ascii="Times New Roman" w:hAnsi="Times New Roman"/>
                <w:spacing w:val="-8"/>
                <w:sz w:val="24"/>
                <w:szCs w:val="24"/>
              </w:rPr>
              <w:t>联系人：</w:t>
            </w:r>
          </w:p>
        </w:tc>
      </w:tr>
      <w:tr w14:paraId="78A7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7052A06E">
            <w:pPr>
              <w:pStyle w:val="5"/>
              <w:spacing w:line="240" w:lineRule="auto"/>
              <w:jc w:val="center"/>
              <w:rPr>
                <w:rFonts w:ascii="Times New Roman" w:hAnsi="Times New Roman"/>
                <w:spacing w:val="-8"/>
                <w:sz w:val="24"/>
                <w:szCs w:val="24"/>
              </w:rPr>
            </w:pPr>
          </w:p>
        </w:tc>
        <w:tc>
          <w:tcPr>
            <w:tcW w:w="6485" w:type="dxa"/>
            <w:vAlign w:val="center"/>
          </w:tcPr>
          <w:p w14:paraId="1879D694">
            <w:pPr>
              <w:pStyle w:val="5"/>
              <w:spacing w:line="240" w:lineRule="auto"/>
              <w:rPr>
                <w:rFonts w:ascii="Times New Roman" w:hAnsi="Times New Roman"/>
                <w:spacing w:val="-8"/>
                <w:sz w:val="24"/>
                <w:szCs w:val="24"/>
              </w:rPr>
            </w:pPr>
            <w:r>
              <w:rPr>
                <w:rFonts w:ascii="Times New Roman" w:hAnsi="Times New Roman"/>
                <w:spacing w:val="-8"/>
                <w:sz w:val="24"/>
                <w:szCs w:val="24"/>
              </w:rPr>
              <w:t>手机：</w:t>
            </w:r>
          </w:p>
        </w:tc>
      </w:tr>
      <w:tr w14:paraId="2BB0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205975F9">
            <w:pPr>
              <w:pStyle w:val="5"/>
              <w:spacing w:line="240" w:lineRule="auto"/>
              <w:jc w:val="center"/>
              <w:rPr>
                <w:rFonts w:ascii="Times New Roman" w:hAnsi="Times New Roman"/>
                <w:spacing w:val="-8"/>
                <w:sz w:val="24"/>
                <w:szCs w:val="24"/>
              </w:rPr>
            </w:pPr>
          </w:p>
        </w:tc>
        <w:tc>
          <w:tcPr>
            <w:tcW w:w="6485" w:type="dxa"/>
            <w:vAlign w:val="center"/>
          </w:tcPr>
          <w:p w14:paraId="34D4A62A">
            <w:pPr>
              <w:pStyle w:val="5"/>
              <w:spacing w:line="240" w:lineRule="auto"/>
              <w:rPr>
                <w:rFonts w:ascii="Times New Roman" w:hAnsi="Times New Roman"/>
                <w:spacing w:val="-8"/>
                <w:sz w:val="24"/>
                <w:szCs w:val="24"/>
              </w:rPr>
            </w:pPr>
            <w:r>
              <w:rPr>
                <w:rFonts w:ascii="Times New Roman" w:hAnsi="Times New Roman"/>
                <w:spacing w:val="-8"/>
                <w:sz w:val="24"/>
                <w:szCs w:val="24"/>
              </w:rPr>
              <w:t>电子信箱：</w:t>
            </w:r>
          </w:p>
        </w:tc>
      </w:tr>
      <w:tr w14:paraId="7A63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5201AB8C">
            <w:pPr>
              <w:pStyle w:val="5"/>
              <w:spacing w:line="240" w:lineRule="auto"/>
              <w:jc w:val="center"/>
              <w:rPr>
                <w:rFonts w:ascii="Times New Roman" w:hAnsi="Times New Roman"/>
                <w:spacing w:val="-8"/>
                <w:sz w:val="24"/>
                <w:szCs w:val="24"/>
              </w:rPr>
            </w:pPr>
          </w:p>
        </w:tc>
        <w:tc>
          <w:tcPr>
            <w:tcW w:w="6485" w:type="dxa"/>
            <w:vAlign w:val="center"/>
          </w:tcPr>
          <w:p w14:paraId="084074C8">
            <w:pPr>
              <w:pStyle w:val="5"/>
              <w:spacing w:line="240" w:lineRule="auto"/>
              <w:rPr>
                <w:rFonts w:ascii="Times New Roman" w:hAnsi="Times New Roman"/>
                <w:spacing w:val="-8"/>
                <w:sz w:val="24"/>
                <w:szCs w:val="24"/>
              </w:rPr>
            </w:pPr>
            <w:r>
              <w:rPr>
                <w:rFonts w:ascii="Times New Roman" w:hAnsi="Times New Roman"/>
                <w:spacing w:val="-8"/>
                <w:sz w:val="24"/>
                <w:szCs w:val="24"/>
              </w:rPr>
              <w:t>单位电话：</w:t>
            </w:r>
          </w:p>
        </w:tc>
      </w:tr>
      <w:tr w14:paraId="6B1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2" w:type="dxa"/>
            <w:vMerge w:val="continue"/>
            <w:vAlign w:val="center"/>
          </w:tcPr>
          <w:p w14:paraId="6B6FE36D">
            <w:pPr>
              <w:pStyle w:val="5"/>
              <w:spacing w:line="240" w:lineRule="auto"/>
              <w:jc w:val="center"/>
              <w:rPr>
                <w:rFonts w:ascii="Times New Roman" w:hAnsi="Times New Roman"/>
                <w:spacing w:val="-8"/>
                <w:sz w:val="24"/>
                <w:szCs w:val="24"/>
              </w:rPr>
            </w:pPr>
          </w:p>
        </w:tc>
        <w:tc>
          <w:tcPr>
            <w:tcW w:w="6485" w:type="dxa"/>
            <w:vAlign w:val="center"/>
          </w:tcPr>
          <w:p w14:paraId="697C5C6D">
            <w:pPr>
              <w:pStyle w:val="5"/>
              <w:spacing w:line="240" w:lineRule="auto"/>
              <w:rPr>
                <w:rFonts w:ascii="Times New Roman" w:hAnsi="Times New Roman"/>
                <w:spacing w:val="-8"/>
                <w:sz w:val="24"/>
                <w:szCs w:val="24"/>
              </w:rPr>
            </w:pPr>
            <w:r>
              <w:rPr>
                <w:rFonts w:ascii="Times New Roman" w:hAnsi="Times New Roman"/>
                <w:spacing w:val="-8"/>
                <w:sz w:val="24"/>
                <w:szCs w:val="24"/>
              </w:rPr>
              <w:t>单位传真：</w:t>
            </w:r>
          </w:p>
        </w:tc>
      </w:tr>
      <w:tr w14:paraId="6B91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2802" w:type="dxa"/>
            <w:vAlign w:val="center"/>
          </w:tcPr>
          <w:p w14:paraId="25ACBA9A">
            <w:pPr>
              <w:pStyle w:val="5"/>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57271EB3">
            <w:pPr>
              <w:pStyle w:val="5"/>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1F1B875B">
            <w:pPr>
              <w:pStyle w:val="5"/>
              <w:spacing w:line="240" w:lineRule="auto"/>
              <w:rPr>
                <w:rFonts w:ascii="Times New Roman" w:hAnsi="Times New Roman"/>
                <w:spacing w:val="-8"/>
                <w:sz w:val="24"/>
                <w:szCs w:val="24"/>
              </w:rPr>
            </w:pPr>
          </w:p>
        </w:tc>
      </w:tr>
      <w:tr w14:paraId="583D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802" w:type="dxa"/>
            <w:vAlign w:val="center"/>
          </w:tcPr>
          <w:p w14:paraId="6FF42A85">
            <w:pPr>
              <w:pStyle w:val="5"/>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280A7C9D">
            <w:pPr>
              <w:pStyle w:val="5"/>
              <w:spacing w:line="240" w:lineRule="auto"/>
              <w:rPr>
                <w:rFonts w:ascii="Times New Roman" w:hAnsi="Times New Roman"/>
                <w:spacing w:val="-8"/>
                <w:sz w:val="24"/>
                <w:szCs w:val="24"/>
              </w:rPr>
            </w:pPr>
          </w:p>
        </w:tc>
      </w:tr>
    </w:tbl>
    <w:p w14:paraId="4BFB0AB4">
      <w:pPr>
        <w:pStyle w:val="5"/>
        <w:rPr>
          <w:rFonts w:ascii="Times New Roman" w:hAnsi="Times New Roman"/>
          <w:sz w:val="24"/>
          <w:szCs w:val="24"/>
        </w:rPr>
      </w:pPr>
    </w:p>
    <w:p w14:paraId="51963D92">
      <w:pPr>
        <w:pStyle w:val="5"/>
        <w:rPr>
          <w:rFonts w:ascii="Times New Roman" w:hAnsi="Times New Roman"/>
          <w:sz w:val="24"/>
          <w:szCs w:val="24"/>
        </w:rPr>
      </w:pPr>
      <w:r>
        <w:rPr>
          <w:rFonts w:ascii="Times New Roman" w:hAnsi="Times New Roman"/>
          <w:sz w:val="24"/>
          <w:szCs w:val="24"/>
        </w:rPr>
        <w:t>注：1、符合报名条件且有意向参加投标的单位，应填写本报名申请表。注意每栏必须填写完整，单位确认栏中印章必须清晰、完整，与单位全称一致。</w:t>
      </w:r>
    </w:p>
    <w:p w14:paraId="3435FD3E">
      <w:pPr>
        <w:spacing w:line="400" w:lineRule="atLeast"/>
        <w:rPr>
          <w:rFonts w:ascii="Times New Roman" w:hAnsi="Times New Roman"/>
          <w:b/>
          <w:sz w:val="24"/>
        </w:rPr>
      </w:pPr>
    </w:p>
    <w:p w14:paraId="615B0250">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t>附件</w:t>
      </w:r>
      <w:r>
        <w:rPr>
          <w:rFonts w:hint="eastAsia" w:ascii="Times New Roman" w:hAnsi="Times New Roman"/>
          <w:b/>
          <w:kern w:val="0"/>
          <w:sz w:val="30"/>
          <w:szCs w:val="30"/>
          <w:lang w:bidi="en-US"/>
        </w:rPr>
        <w:t>六</w:t>
      </w:r>
      <w:r>
        <w:rPr>
          <w:rFonts w:ascii="Times New Roman" w:hAnsi="Times New Roman"/>
          <w:b/>
          <w:kern w:val="0"/>
          <w:sz w:val="30"/>
          <w:szCs w:val="30"/>
          <w:lang w:bidi="en-US"/>
        </w:rPr>
        <w:t>：</w:t>
      </w:r>
    </w:p>
    <w:p w14:paraId="72C40F3B">
      <w:pPr>
        <w:jc w:val="center"/>
        <w:rPr>
          <w:rFonts w:ascii="Times New Roman" w:hAnsi="Times New Roman"/>
          <w:b/>
          <w:sz w:val="30"/>
          <w:szCs w:val="30"/>
        </w:rPr>
      </w:pPr>
    </w:p>
    <w:p w14:paraId="580E4D2E">
      <w:pPr>
        <w:jc w:val="center"/>
        <w:rPr>
          <w:rFonts w:ascii="Times New Roman" w:hAnsi="Times New Roman"/>
          <w:b/>
          <w:bCs/>
          <w:kern w:val="0"/>
          <w:sz w:val="28"/>
        </w:rPr>
      </w:pPr>
      <w:r>
        <w:rPr>
          <w:rFonts w:ascii="Times New Roman" w:hAnsi="Times New Roman"/>
          <w:b/>
          <w:bCs/>
          <w:kern w:val="0"/>
          <w:sz w:val="28"/>
        </w:rPr>
        <w:t>法定代表人身份证明</w:t>
      </w:r>
    </w:p>
    <w:p w14:paraId="451E7D97">
      <w:pPr>
        <w:rPr>
          <w:rFonts w:ascii="Times New Roman" w:hAnsi="Times New Roman"/>
          <w:szCs w:val="21"/>
        </w:rPr>
      </w:pPr>
    </w:p>
    <w:p w14:paraId="2DB398D5">
      <w:pPr>
        <w:rPr>
          <w:rFonts w:ascii="Times New Roman" w:hAnsi="Times New Roman"/>
          <w:szCs w:val="21"/>
        </w:rPr>
      </w:pPr>
    </w:p>
    <w:p w14:paraId="0BC96EE8">
      <w:pPr>
        <w:spacing w:line="440" w:lineRule="exact"/>
        <w:rPr>
          <w:szCs w:val="21"/>
        </w:rPr>
      </w:pPr>
    </w:p>
    <w:p w14:paraId="029594E3">
      <w:pPr>
        <w:spacing w:line="440" w:lineRule="exact"/>
        <w:rPr>
          <w:szCs w:val="21"/>
        </w:rPr>
      </w:pPr>
      <w:r>
        <w:rPr>
          <w:szCs w:val="21"/>
        </w:rPr>
        <w:t>投标人名称：</w:t>
      </w:r>
      <w:r>
        <w:rPr>
          <w:szCs w:val="21"/>
          <w:u w:val="single"/>
        </w:rPr>
        <w:t xml:space="preserve">                            </w:t>
      </w:r>
      <w:r>
        <w:rPr>
          <w:szCs w:val="21"/>
        </w:rPr>
        <w:t xml:space="preserve"> </w:t>
      </w:r>
    </w:p>
    <w:p w14:paraId="34172739">
      <w:pPr>
        <w:spacing w:line="440" w:lineRule="exact"/>
        <w:rPr>
          <w:szCs w:val="21"/>
        </w:rPr>
      </w:pPr>
      <w:r>
        <w:rPr>
          <w:szCs w:val="21"/>
        </w:rPr>
        <w:t>单位性质：</w:t>
      </w:r>
      <w:r>
        <w:rPr>
          <w:szCs w:val="21"/>
          <w:u w:val="single"/>
        </w:rPr>
        <w:t xml:space="preserve">                               </w:t>
      </w:r>
      <w:r>
        <w:rPr>
          <w:szCs w:val="21"/>
        </w:rPr>
        <w:t xml:space="preserve"> </w:t>
      </w:r>
    </w:p>
    <w:p w14:paraId="3E251F74">
      <w:pPr>
        <w:spacing w:line="440" w:lineRule="exact"/>
        <w:rPr>
          <w:szCs w:val="21"/>
        </w:rPr>
      </w:pPr>
      <w:r>
        <w:rPr>
          <w:szCs w:val="21"/>
        </w:rPr>
        <w:t>地址：</w:t>
      </w:r>
      <w:r>
        <w:rPr>
          <w:szCs w:val="21"/>
          <w:u w:val="single"/>
        </w:rPr>
        <w:t xml:space="preserve">                                   </w:t>
      </w:r>
    </w:p>
    <w:p w14:paraId="5262B5DA">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C58E833">
      <w:pPr>
        <w:spacing w:line="440" w:lineRule="exact"/>
        <w:rPr>
          <w:szCs w:val="21"/>
        </w:rPr>
      </w:pPr>
      <w:r>
        <w:rPr>
          <w:szCs w:val="21"/>
        </w:rPr>
        <w:t>经营期限：</w:t>
      </w:r>
      <w:r>
        <w:rPr>
          <w:szCs w:val="21"/>
          <w:u w:val="single"/>
        </w:rPr>
        <w:t xml:space="preserve">                               </w:t>
      </w:r>
    </w:p>
    <w:p w14:paraId="4188566D">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2F516A0C">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3D03BBF1">
      <w:pPr>
        <w:spacing w:line="440" w:lineRule="exact"/>
        <w:ind w:firstLine="420" w:firstLineChars="200"/>
        <w:rPr>
          <w:szCs w:val="21"/>
        </w:rPr>
      </w:pPr>
      <w:r>
        <w:rPr>
          <w:szCs w:val="21"/>
        </w:rPr>
        <w:t>特此证明。</w:t>
      </w:r>
    </w:p>
    <w:p w14:paraId="39D42E10">
      <w:pPr>
        <w:spacing w:line="440" w:lineRule="exact"/>
        <w:rPr>
          <w:szCs w:val="21"/>
        </w:rPr>
      </w:pPr>
    </w:p>
    <w:p w14:paraId="57DCCEA4">
      <w:pPr>
        <w:spacing w:line="440" w:lineRule="exact"/>
        <w:rPr>
          <w:szCs w:val="21"/>
        </w:rPr>
      </w:pPr>
    </w:p>
    <w:p w14:paraId="746F01EE">
      <w:pPr>
        <w:spacing w:line="440" w:lineRule="exact"/>
        <w:jc w:val="right"/>
        <w:rPr>
          <w:szCs w:val="21"/>
        </w:rPr>
      </w:pPr>
      <w:r>
        <w:rPr>
          <w:szCs w:val="21"/>
        </w:rPr>
        <w:t xml:space="preserve">                          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7E95E698">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127D9A3">
      <w:pPr>
        <w:spacing w:line="400" w:lineRule="exact"/>
        <w:rPr>
          <w:rFonts w:ascii="Times New Roman" w:hAnsi="Times New Roman"/>
          <w:szCs w:val="21"/>
        </w:rPr>
      </w:pPr>
    </w:p>
    <w:p w14:paraId="3EE6F404">
      <w:pPr>
        <w:spacing w:line="720" w:lineRule="auto"/>
        <w:rPr>
          <w:rFonts w:ascii="Times New Roman" w:hAnsi="Times New Roman"/>
          <w:b/>
          <w:szCs w:val="21"/>
        </w:rPr>
      </w:pPr>
    </w:p>
    <w:p w14:paraId="384D302E">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t>授权委托书</w:t>
      </w:r>
    </w:p>
    <w:p w14:paraId="5B504D17">
      <w:pPr>
        <w:jc w:val="center"/>
        <w:rPr>
          <w:rFonts w:ascii="Times New Roman" w:hAnsi="Times New Roman"/>
          <w:sz w:val="30"/>
          <w:szCs w:val="30"/>
        </w:rPr>
      </w:pPr>
    </w:p>
    <w:p w14:paraId="5E4A1784">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0A758AFB">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08F149E5">
      <w:pPr>
        <w:spacing w:line="440" w:lineRule="exact"/>
        <w:rPr>
          <w:szCs w:val="21"/>
        </w:rPr>
      </w:pPr>
      <w:r>
        <w:rPr>
          <w:szCs w:val="21"/>
        </w:rPr>
        <w:t xml:space="preserve">    委托期限：</w:t>
      </w:r>
      <w:r>
        <w:rPr>
          <w:szCs w:val="21"/>
          <w:u w:val="single"/>
        </w:rPr>
        <w:t xml:space="preserve">             </w:t>
      </w:r>
      <w:r>
        <w:rPr>
          <w:rFonts w:hint="eastAsia"/>
          <w:szCs w:val="21"/>
        </w:rPr>
        <w:t>。</w:t>
      </w:r>
    </w:p>
    <w:p w14:paraId="42AB6028">
      <w:pPr>
        <w:spacing w:line="440" w:lineRule="exact"/>
        <w:ind w:firstLine="420" w:firstLineChars="200"/>
        <w:rPr>
          <w:szCs w:val="21"/>
        </w:rPr>
      </w:pPr>
      <w:r>
        <w:rPr>
          <w:szCs w:val="21"/>
        </w:rPr>
        <w:t>代理人无转委托权。</w:t>
      </w:r>
    </w:p>
    <w:p w14:paraId="3B7FFACC">
      <w:pPr>
        <w:spacing w:line="440" w:lineRule="exact"/>
        <w:ind w:firstLine="420" w:firstLineChars="200"/>
        <w:rPr>
          <w:szCs w:val="21"/>
        </w:rPr>
      </w:pPr>
      <w:r>
        <w:rPr>
          <w:rFonts w:hint="eastAsia"/>
          <w:szCs w:val="21"/>
        </w:rPr>
        <w:t>附：法定代表人身份证明</w:t>
      </w:r>
    </w:p>
    <w:p w14:paraId="02D70DD8">
      <w:pPr>
        <w:spacing w:line="440" w:lineRule="exact"/>
        <w:rPr>
          <w:szCs w:val="21"/>
        </w:rPr>
      </w:pPr>
    </w:p>
    <w:p w14:paraId="72EF10F9">
      <w:pPr>
        <w:spacing w:line="440" w:lineRule="exact"/>
        <w:rPr>
          <w:szCs w:val="21"/>
        </w:rPr>
      </w:pPr>
    </w:p>
    <w:p w14:paraId="52A4768A">
      <w:pPr>
        <w:spacing w:line="440" w:lineRule="exact"/>
        <w:rPr>
          <w:szCs w:val="21"/>
        </w:rPr>
      </w:pPr>
      <w:r>
        <w:rPr>
          <w:szCs w:val="21"/>
        </w:rPr>
        <w:t>投标人：</w:t>
      </w:r>
      <w:r>
        <w:rPr>
          <w:szCs w:val="21"/>
          <w:u w:val="single"/>
        </w:rPr>
        <w:t xml:space="preserve">                               </w:t>
      </w:r>
      <w:r>
        <w:rPr>
          <w:szCs w:val="21"/>
        </w:rPr>
        <w:t>（盖单位章）</w:t>
      </w:r>
    </w:p>
    <w:p w14:paraId="176B13E8">
      <w:pPr>
        <w:spacing w:line="440" w:lineRule="exact"/>
        <w:rPr>
          <w:szCs w:val="21"/>
        </w:rPr>
      </w:pPr>
    </w:p>
    <w:p w14:paraId="5F27140C">
      <w:pPr>
        <w:spacing w:line="440" w:lineRule="exact"/>
        <w:rPr>
          <w:szCs w:val="21"/>
        </w:rPr>
      </w:pPr>
      <w:r>
        <w:rPr>
          <w:szCs w:val="21"/>
        </w:rPr>
        <w:t>法定代表人：</w:t>
      </w:r>
      <w:r>
        <w:rPr>
          <w:szCs w:val="21"/>
          <w:u w:val="single"/>
        </w:rPr>
        <w:t xml:space="preserve">                               </w:t>
      </w:r>
      <w:r>
        <w:rPr>
          <w:szCs w:val="21"/>
        </w:rPr>
        <w:t>（签字）</w:t>
      </w:r>
    </w:p>
    <w:p w14:paraId="04330C1F">
      <w:pPr>
        <w:spacing w:line="440" w:lineRule="exact"/>
        <w:rPr>
          <w:szCs w:val="21"/>
        </w:rPr>
      </w:pPr>
    </w:p>
    <w:p w14:paraId="3C3B3306">
      <w:pPr>
        <w:spacing w:line="440" w:lineRule="exact"/>
        <w:rPr>
          <w:szCs w:val="21"/>
        </w:rPr>
      </w:pPr>
      <w:r>
        <w:rPr>
          <w:szCs w:val="21"/>
        </w:rPr>
        <w:t>身份证号码：</w:t>
      </w:r>
      <w:r>
        <w:rPr>
          <w:szCs w:val="21"/>
          <w:u w:val="single"/>
        </w:rPr>
        <w:t xml:space="preserve">                                     </w:t>
      </w:r>
    </w:p>
    <w:p w14:paraId="5FA65D1C">
      <w:pPr>
        <w:spacing w:line="440" w:lineRule="exact"/>
        <w:rPr>
          <w:szCs w:val="21"/>
        </w:rPr>
      </w:pPr>
    </w:p>
    <w:p w14:paraId="07432369">
      <w:pPr>
        <w:spacing w:line="440" w:lineRule="exact"/>
        <w:rPr>
          <w:szCs w:val="21"/>
        </w:rPr>
      </w:pPr>
      <w:r>
        <w:rPr>
          <w:szCs w:val="21"/>
        </w:rPr>
        <w:t>委托代理人：</w:t>
      </w:r>
      <w:r>
        <w:rPr>
          <w:szCs w:val="21"/>
          <w:u w:val="single"/>
        </w:rPr>
        <w:t xml:space="preserve">                                   </w:t>
      </w:r>
      <w:r>
        <w:rPr>
          <w:szCs w:val="21"/>
        </w:rPr>
        <w:t xml:space="preserve">（签字） </w:t>
      </w:r>
    </w:p>
    <w:p w14:paraId="2F17E80F">
      <w:pPr>
        <w:spacing w:line="440" w:lineRule="exact"/>
        <w:rPr>
          <w:szCs w:val="21"/>
        </w:rPr>
      </w:pPr>
    </w:p>
    <w:p w14:paraId="48371886">
      <w:pPr>
        <w:spacing w:line="440" w:lineRule="exact"/>
        <w:rPr>
          <w:szCs w:val="21"/>
          <w:u w:val="single"/>
        </w:rPr>
      </w:pPr>
      <w:r>
        <w:rPr>
          <w:szCs w:val="21"/>
        </w:rPr>
        <w:t>身份证号码：</w:t>
      </w:r>
      <w:r>
        <w:rPr>
          <w:szCs w:val="21"/>
          <w:u w:val="single"/>
        </w:rPr>
        <w:t xml:space="preserve">                                      </w:t>
      </w:r>
    </w:p>
    <w:p w14:paraId="47BE4FE0">
      <w:pPr>
        <w:spacing w:line="440" w:lineRule="exact"/>
        <w:rPr>
          <w:szCs w:val="21"/>
          <w:u w:val="single"/>
        </w:rPr>
      </w:pPr>
    </w:p>
    <w:p w14:paraId="1100BEF1">
      <w:pPr>
        <w:spacing w:line="440" w:lineRule="exact"/>
        <w:rPr>
          <w:szCs w:val="21"/>
          <w:u w:val="single"/>
        </w:rPr>
      </w:pPr>
      <w:r>
        <w:rPr>
          <w:rFonts w:hint="eastAsia"/>
          <w:szCs w:val="21"/>
        </w:rPr>
        <w:t>联系电话</w:t>
      </w:r>
      <w:r>
        <w:rPr>
          <w:szCs w:val="21"/>
        </w:rPr>
        <w:t>：</w:t>
      </w:r>
      <w:r>
        <w:rPr>
          <w:szCs w:val="21"/>
          <w:u w:val="single"/>
        </w:rPr>
        <w:t xml:space="preserve">                                      </w:t>
      </w:r>
    </w:p>
    <w:p w14:paraId="167DD692">
      <w:pPr>
        <w:spacing w:line="440" w:lineRule="exact"/>
        <w:rPr>
          <w:szCs w:val="21"/>
          <w:u w:val="single"/>
        </w:rPr>
      </w:pPr>
    </w:p>
    <w:p w14:paraId="4C84ECAC">
      <w:pPr>
        <w:spacing w:line="440" w:lineRule="exact"/>
        <w:rPr>
          <w:szCs w:val="21"/>
        </w:rPr>
      </w:pPr>
    </w:p>
    <w:p w14:paraId="700D2DAE">
      <w:pPr>
        <w:spacing w:line="440" w:lineRule="exact"/>
        <w:rPr>
          <w:szCs w:val="21"/>
        </w:rPr>
      </w:pPr>
    </w:p>
    <w:p w14:paraId="69EB96C9">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62C1F11">
      <w:pPr>
        <w:jc w:val="right"/>
        <w:rPr>
          <w:szCs w:val="21"/>
        </w:rPr>
      </w:pPr>
    </w:p>
    <w:p w14:paraId="26156D7E">
      <w:pPr>
        <w:rPr>
          <w:sz w:val="28"/>
          <w:szCs w:val="28"/>
        </w:rPr>
      </w:pPr>
    </w:p>
    <w:p w14:paraId="539CDD7C"/>
    <w:p w14:paraId="2EA90A83"/>
    <w:p w14:paraId="62B798CD">
      <w:pPr>
        <w:widowControl/>
        <w:spacing w:line="400" w:lineRule="exact"/>
        <w:jc w:val="left"/>
        <w:rPr>
          <w:rFonts w:hint="eastAsia" w:ascii="宋体" w:hAnsi="宋体"/>
          <w:b/>
          <w:kern w:val="0"/>
          <w:sz w:val="24"/>
          <w:lang w:bidi="en-US"/>
        </w:rPr>
      </w:pPr>
      <w:r>
        <w:rPr>
          <w:rFonts w:hint="eastAsia" w:ascii="宋体" w:hAnsi="宋体"/>
          <w:b/>
          <w:kern w:val="0"/>
          <w:sz w:val="24"/>
          <w:lang w:bidi="en-US"/>
        </w:rPr>
        <w:t>附件七：</w:t>
      </w:r>
    </w:p>
    <w:p w14:paraId="21E2A5D3">
      <w:pPr>
        <w:widowControl/>
        <w:spacing w:line="400" w:lineRule="exact"/>
        <w:jc w:val="left"/>
        <w:rPr>
          <w:rFonts w:hint="eastAsia" w:ascii="宋体" w:hAnsi="宋体"/>
          <w:b/>
          <w:kern w:val="0"/>
          <w:sz w:val="24"/>
          <w:lang w:bidi="en-US"/>
        </w:rPr>
      </w:pPr>
    </w:p>
    <w:p w14:paraId="1C8301A3">
      <w:pPr>
        <w:spacing w:line="400" w:lineRule="exact"/>
        <w:jc w:val="center"/>
        <w:rPr>
          <w:rFonts w:hint="eastAsia" w:ascii="宋体" w:hAnsi="宋体"/>
          <w:b/>
          <w:sz w:val="24"/>
        </w:rPr>
      </w:pPr>
      <w:r>
        <w:rPr>
          <w:rFonts w:hint="eastAsia" w:ascii="宋体" w:hAnsi="宋体"/>
          <w:b/>
          <w:sz w:val="24"/>
        </w:rPr>
        <w:t>投标人承诺书</w:t>
      </w:r>
    </w:p>
    <w:p w14:paraId="5CE19565">
      <w:pPr>
        <w:spacing w:line="400" w:lineRule="exact"/>
        <w:jc w:val="center"/>
        <w:rPr>
          <w:rFonts w:hint="eastAsia" w:ascii="宋体" w:hAnsi="宋体"/>
          <w:b/>
          <w:sz w:val="24"/>
        </w:rPr>
      </w:pPr>
    </w:p>
    <w:p w14:paraId="02EAE204">
      <w:pPr>
        <w:spacing w:line="360" w:lineRule="auto"/>
        <w:rPr>
          <w:rFonts w:hint="eastAsia" w:ascii="宋体" w:hAnsi="宋体"/>
          <w:sz w:val="24"/>
        </w:rPr>
      </w:pPr>
      <w:r>
        <w:rPr>
          <w:rFonts w:hint="eastAsia" w:ascii="宋体" w:hAnsi="宋体"/>
          <w:sz w:val="24"/>
        </w:rPr>
        <w:t>致：___________________________（招标人名称）</w:t>
      </w:r>
    </w:p>
    <w:p w14:paraId="47733C7A">
      <w:pPr>
        <w:spacing w:line="360" w:lineRule="auto"/>
        <w:ind w:firstLine="480" w:firstLineChars="200"/>
        <w:rPr>
          <w:rFonts w:hint="eastAsia" w:ascii="宋体" w:hAnsi="宋体"/>
          <w:sz w:val="24"/>
        </w:rPr>
      </w:pPr>
      <w:r>
        <w:rPr>
          <w:rFonts w:hint="eastAsia" w:ascii="宋体" w:hAnsi="宋体"/>
          <w:sz w:val="24"/>
        </w:rPr>
        <w:t>我公司参与贵单位</w:t>
      </w:r>
      <w:r>
        <w:rPr>
          <w:rFonts w:hint="eastAsia" w:ascii="宋体" w:hAnsi="宋体"/>
          <w:sz w:val="24"/>
          <w:u w:val="single"/>
        </w:rPr>
        <w:t xml:space="preserve">                             </w:t>
      </w:r>
      <w:r>
        <w:rPr>
          <w:rFonts w:hint="eastAsia" w:ascii="宋体" w:hAnsi="宋体"/>
          <w:sz w:val="24"/>
        </w:rPr>
        <w:t>工程项目的投标，我方郑重承诺：</w:t>
      </w:r>
    </w:p>
    <w:p w14:paraId="32A18EA5">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1、我方拟派项目负责人未同时在两个或两个以上单位受聘或者执业且无在建工程，并在合同备案系统中未处于锁定状态。</w:t>
      </w:r>
    </w:p>
    <w:p w14:paraId="531562B5">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2、我方不存在近3年内有行贿犯罪行为且被记录；法定代表人和项目负责人均不存在近5年内有行贿犯罪行为且被记录。</w:t>
      </w:r>
    </w:p>
    <w:p w14:paraId="1728A8EA">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3、我方在投标全过程（含异议、投诉环节）提供的所有资料均是真实、有效、合法的，无弄虚作假行为。</w:t>
      </w:r>
    </w:p>
    <w:p w14:paraId="53387FDF">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4、我方不组织、不参与串标围标，没有出借资质等违法违规行为。</w:t>
      </w:r>
    </w:p>
    <w:p w14:paraId="5B9EF8CE">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5、我方财务和经营状况良好，具备履行合同能力，未处于被责令停业、投标资格被取消或者财产被接管、冻结和破产状态。</w:t>
      </w:r>
    </w:p>
    <w:p w14:paraId="77B93981">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6、我方在招投标期间，如果涉及异议或投诉，将严格按照法律法规及规范性文件的规定执行，否则，招标人或有关行政监督部门可以不予受理。</w:t>
      </w:r>
    </w:p>
    <w:p w14:paraId="46693575">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7、我方如果涉及异议或投诉，将由本单位法定代表人在异议或投诉书中真实署名并实际参与招标人或有关行政监督部门的质询。</w:t>
      </w:r>
    </w:p>
    <w:p w14:paraId="544CD4D5">
      <w:pPr>
        <w:widowControl/>
        <w:adjustRightInd w:val="0"/>
        <w:snapToGrid w:val="0"/>
        <w:spacing w:line="360" w:lineRule="auto"/>
        <w:ind w:firstLine="480" w:firstLineChars="200"/>
        <w:jc w:val="left"/>
        <w:rPr>
          <w:rFonts w:hint="eastAsia" w:ascii="宋体" w:hAnsi="宋体"/>
          <w:sz w:val="24"/>
        </w:rPr>
      </w:pPr>
      <w:r>
        <w:rPr>
          <w:rFonts w:hint="eastAsia" w:ascii="宋体" w:hAnsi="宋体"/>
          <w:sz w:val="24"/>
        </w:rPr>
        <w:t>若我方违反上述任意承诺条款，愿意无条件接受被取消投标或中标（候选人）资格。由此造成的责任和损失，我方愿意自行承担，同时愿意接受相关处罚。</w:t>
      </w:r>
    </w:p>
    <w:p w14:paraId="75E27747">
      <w:pPr>
        <w:widowControl/>
        <w:adjustRightInd w:val="0"/>
        <w:snapToGrid w:val="0"/>
        <w:spacing w:line="360" w:lineRule="auto"/>
        <w:ind w:firstLine="480" w:firstLineChars="200"/>
        <w:jc w:val="left"/>
        <w:rPr>
          <w:rFonts w:hint="eastAsia" w:ascii="宋体" w:hAnsi="宋体"/>
          <w:sz w:val="24"/>
        </w:rPr>
      </w:pPr>
    </w:p>
    <w:p w14:paraId="6584877A">
      <w:pPr>
        <w:widowControl/>
        <w:adjustRightInd w:val="0"/>
        <w:snapToGrid w:val="0"/>
        <w:spacing w:line="360" w:lineRule="auto"/>
        <w:ind w:firstLine="3240" w:firstLineChars="1350"/>
        <w:rPr>
          <w:rFonts w:hint="eastAsia" w:ascii="宋体" w:hAnsi="宋体"/>
          <w:sz w:val="24"/>
        </w:rPr>
      </w:pPr>
      <w:r>
        <w:rPr>
          <w:rFonts w:hint="eastAsia" w:ascii="宋体" w:hAnsi="宋体"/>
          <w:sz w:val="24"/>
        </w:rPr>
        <w:t>投标人（盖章）：</w:t>
      </w:r>
    </w:p>
    <w:p w14:paraId="03EC37F6">
      <w:pPr>
        <w:widowControl/>
        <w:adjustRightInd w:val="0"/>
        <w:snapToGrid w:val="0"/>
        <w:spacing w:line="360" w:lineRule="auto"/>
        <w:ind w:firstLine="480" w:firstLineChars="200"/>
        <w:jc w:val="center"/>
        <w:rPr>
          <w:rFonts w:hint="eastAsia" w:ascii="宋体" w:hAnsi="宋体"/>
          <w:sz w:val="24"/>
        </w:rPr>
      </w:pPr>
      <w:r>
        <w:rPr>
          <w:rFonts w:hint="eastAsia" w:ascii="宋体" w:hAnsi="宋体"/>
          <w:sz w:val="24"/>
        </w:rPr>
        <w:t>法定代表人（签字或盖章）：</w:t>
      </w:r>
    </w:p>
    <w:p w14:paraId="75749A12">
      <w:pPr>
        <w:widowControl/>
        <w:adjustRightInd w:val="0"/>
        <w:snapToGrid w:val="0"/>
        <w:spacing w:line="360" w:lineRule="auto"/>
        <w:ind w:firstLine="480" w:firstLineChars="200"/>
        <w:jc w:val="cente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3D110E9">
      <w:pPr>
        <w:autoSpaceDN w:val="0"/>
        <w:spacing w:line="360" w:lineRule="auto"/>
        <w:textAlignment w:val="baseline"/>
        <w:rPr>
          <w:rFonts w:hint="eastAsia" w:ascii="宋体" w:hAnsi="宋体"/>
          <w:sz w:val="24"/>
        </w:rPr>
      </w:pPr>
    </w:p>
    <w:p w14:paraId="305DE768">
      <w:pPr>
        <w:widowControl/>
        <w:spacing w:line="400" w:lineRule="exact"/>
        <w:jc w:val="left"/>
        <w:rPr>
          <w:rFonts w:hint="eastAsia" w:ascii="宋体" w:hAnsi="宋体"/>
          <w:b/>
          <w:kern w:val="0"/>
          <w:sz w:val="24"/>
          <w:lang w:bidi="en-US"/>
        </w:rPr>
      </w:pPr>
    </w:p>
    <w:p w14:paraId="0DD0297E">
      <w:pPr>
        <w:widowControl/>
        <w:spacing w:line="400" w:lineRule="exact"/>
        <w:jc w:val="left"/>
        <w:rPr>
          <w:rFonts w:hint="eastAsia" w:ascii="宋体" w:hAnsi="宋体"/>
          <w:b/>
          <w:kern w:val="0"/>
          <w:sz w:val="24"/>
          <w:lang w:bidi="en-US"/>
        </w:rPr>
      </w:pPr>
      <w:r>
        <w:rPr>
          <w:rFonts w:ascii="宋体" w:hAnsi="宋体"/>
          <w:b/>
          <w:kern w:val="0"/>
          <w:sz w:val="24"/>
          <w:lang w:bidi="en-US"/>
        </w:rPr>
        <w:br w:type="page"/>
      </w:r>
      <w:r>
        <w:rPr>
          <w:rFonts w:hint="eastAsia" w:ascii="宋体" w:hAnsi="宋体"/>
          <w:b/>
          <w:kern w:val="0"/>
          <w:sz w:val="24"/>
          <w:lang w:bidi="en-US"/>
        </w:rPr>
        <w:t>附件八：</w:t>
      </w:r>
    </w:p>
    <w:p w14:paraId="32D88FFD">
      <w:pPr>
        <w:spacing w:line="312" w:lineRule="auto"/>
        <w:jc w:val="center"/>
        <w:rPr>
          <w:rFonts w:hint="eastAsia" w:ascii="宋体" w:hAnsi="宋体" w:cs="宋体"/>
          <w:b/>
          <w:kern w:val="0"/>
          <w:sz w:val="24"/>
        </w:rPr>
      </w:pPr>
      <w:r>
        <w:rPr>
          <w:rFonts w:hint="eastAsia" w:ascii="宋体" w:hAnsi="宋体" w:cs="宋体"/>
          <w:b/>
          <w:kern w:val="0"/>
          <w:sz w:val="24"/>
        </w:rPr>
        <w:t xml:space="preserve">江苏省建筑市场监管与诚信信息一体化平台中动态监管不合格资质查询合格承诺书 </w:t>
      </w:r>
    </w:p>
    <w:p w14:paraId="45DF1828">
      <w:pPr>
        <w:spacing w:line="312" w:lineRule="auto"/>
        <w:ind w:firstLine="470" w:firstLineChars="196"/>
        <w:jc w:val="left"/>
        <w:rPr>
          <w:rFonts w:hint="eastAsia" w:ascii="宋体" w:hAnsi="宋体"/>
          <w:sz w:val="24"/>
        </w:rPr>
      </w:pPr>
      <w:r>
        <w:rPr>
          <w:rFonts w:hint="eastAsia" w:ascii="宋体" w:hAnsi="宋体"/>
          <w:sz w:val="24"/>
        </w:rPr>
        <w:t>本公司承诺,</w:t>
      </w:r>
      <w:r>
        <w:rPr>
          <w:rFonts w:hint="eastAsia" w:ascii="宋体" w:hAnsi="宋体" w:cs="宋体"/>
          <w:kern w:val="0"/>
          <w:sz w:val="24"/>
        </w:rPr>
        <w:t xml:space="preserve"> 在江苏省建筑市场监管与诚信信息一体化平台中，</w:t>
      </w:r>
      <w:r>
        <w:rPr>
          <w:rFonts w:hint="eastAsia" w:ascii="宋体" w:hAnsi="宋体"/>
          <w:sz w:val="24"/>
        </w:rPr>
        <w:t>对于本次招标公告中要求的企业资质，</w:t>
      </w:r>
      <w:r>
        <w:rPr>
          <w:rFonts w:hint="eastAsia" w:ascii="宋体" w:hAnsi="宋体" w:cs="宋体"/>
          <w:kern w:val="0"/>
          <w:sz w:val="24"/>
        </w:rPr>
        <w:t>动态监管不合格资质查询中要求均为合格</w:t>
      </w:r>
      <w:r>
        <w:rPr>
          <w:rFonts w:hint="eastAsia" w:ascii="宋体" w:hAnsi="宋体"/>
          <w:sz w:val="24"/>
        </w:rPr>
        <w:t>。若不能履行以上承诺，将无条件接受建设单位相关处罚。</w:t>
      </w:r>
    </w:p>
    <w:p w14:paraId="0E413410">
      <w:pPr>
        <w:spacing w:line="312" w:lineRule="auto"/>
        <w:ind w:firstLine="480" w:firstLineChars="200"/>
        <w:rPr>
          <w:rFonts w:hint="eastAsia" w:ascii="宋体" w:hAnsi="宋体"/>
          <w:sz w:val="24"/>
        </w:rPr>
      </w:pPr>
    </w:p>
    <w:p w14:paraId="3E36836F">
      <w:pPr>
        <w:spacing w:line="312" w:lineRule="auto"/>
        <w:jc w:val="center"/>
        <w:rPr>
          <w:rFonts w:hint="eastAsia" w:ascii="宋体" w:hAnsi="宋体"/>
          <w:sz w:val="24"/>
        </w:rPr>
      </w:pPr>
      <w:r>
        <w:rPr>
          <w:rFonts w:hint="eastAsia" w:ascii="宋体" w:hAnsi="宋体"/>
          <w:sz w:val="24"/>
        </w:rPr>
        <w:t>投标单位：</w:t>
      </w:r>
    </w:p>
    <w:p w14:paraId="3B423D14">
      <w:pPr>
        <w:spacing w:line="312" w:lineRule="auto"/>
        <w:jc w:val="center"/>
        <w:rPr>
          <w:rFonts w:hint="eastAsia" w:ascii="宋体" w:hAnsi="宋体"/>
          <w:sz w:val="24"/>
        </w:rPr>
      </w:pPr>
      <w:r>
        <w:rPr>
          <w:rFonts w:hint="eastAsia" w:ascii="宋体" w:hAnsi="宋体"/>
          <w:sz w:val="24"/>
        </w:rPr>
        <w:t xml:space="preserve"> 法定代表人：</w:t>
      </w:r>
    </w:p>
    <w:p w14:paraId="24011B73">
      <w:pPr>
        <w:widowControl/>
        <w:shd w:val="clear" w:color="auto" w:fill="FFFFFF"/>
        <w:spacing w:before="100" w:beforeAutospacing="1" w:after="100" w:afterAutospacing="1" w:line="312" w:lineRule="auto"/>
        <w:ind w:firstLine="480" w:firstLineChars="200"/>
        <w:jc w:val="right"/>
        <w:rPr>
          <w:rFonts w:hint="eastAsia" w:ascii="宋体" w:hAnsi="宋体" w:cs="宋体"/>
          <w:kern w:val="0"/>
          <w:sz w:val="24"/>
        </w:rPr>
      </w:pPr>
      <w:r>
        <w:rPr>
          <w:rFonts w:hint="eastAsia" w:ascii="宋体" w:hAnsi="宋体" w:cs="宋体"/>
          <w:kern w:val="0"/>
          <w:sz w:val="24"/>
        </w:rPr>
        <w:t xml:space="preserve">                                日期：</w:t>
      </w:r>
      <w:r>
        <w:rPr>
          <w:rFonts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日</w:t>
      </w:r>
    </w:p>
    <w:p w14:paraId="56C15C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DZjYjkwOWQ5ZWYyMzJjZmVmZjU5Njc1M2M1ODIifQ=="/>
  </w:docVars>
  <w:rsids>
    <w:rsidRoot w:val="00172A27"/>
    <w:rsid w:val="000010BC"/>
    <w:rsid w:val="00022A46"/>
    <w:rsid w:val="00063046"/>
    <w:rsid w:val="000C44D1"/>
    <w:rsid w:val="001201E3"/>
    <w:rsid w:val="00120F90"/>
    <w:rsid w:val="00156C40"/>
    <w:rsid w:val="001629D4"/>
    <w:rsid w:val="00172A27"/>
    <w:rsid w:val="001B55A9"/>
    <w:rsid w:val="001E08B8"/>
    <w:rsid w:val="001E50CD"/>
    <w:rsid w:val="00213B99"/>
    <w:rsid w:val="00286903"/>
    <w:rsid w:val="002C3C41"/>
    <w:rsid w:val="00324432"/>
    <w:rsid w:val="00366EB6"/>
    <w:rsid w:val="00373C1E"/>
    <w:rsid w:val="003750FD"/>
    <w:rsid w:val="00386FDA"/>
    <w:rsid w:val="003A7EB2"/>
    <w:rsid w:val="003C1E42"/>
    <w:rsid w:val="00483734"/>
    <w:rsid w:val="004965CC"/>
    <w:rsid w:val="004B2408"/>
    <w:rsid w:val="005713E5"/>
    <w:rsid w:val="00603CD3"/>
    <w:rsid w:val="006D4907"/>
    <w:rsid w:val="00710F6A"/>
    <w:rsid w:val="00711E27"/>
    <w:rsid w:val="0072739E"/>
    <w:rsid w:val="00770905"/>
    <w:rsid w:val="00780DC2"/>
    <w:rsid w:val="00791514"/>
    <w:rsid w:val="00793D79"/>
    <w:rsid w:val="008346E0"/>
    <w:rsid w:val="008522CC"/>
    <w:rsid w:val="008578E6"/>
    <w:rsid w:val="00890CFF"/>
    <w:rsid w:val="008B10C1"/>
    <w:rsid w:val="00945831"/>
    <w:rsid w:val="009616F3"/>
    <w:rsid w:val="00976332"/>
    <w:rsid w:val="00980ED2"/>
    <w:rsid w:val="009A1F00"/>
    <w:rsid w:val="009C683E"/>
    <w:rsid w:val="00A50CDB"/>
    <w:rsid w:val="00A87AFA"/>
    <w:rsid w:val="00AF7970"/>
    <w:rsid w:val="00B02DE2"/>
    <w:rsid w:val="00B2773F"/>
    <w:rsid w:val="00B626E1"/>
    <w:rsid w:val="00BD1212"/>
    <w:rsid w:val="00BF53CC"/>
    <w:rsid w:val="00C67952"/>
    <w:rsid w:val="00C950A7"/>
    <w:rsid w:val="00CC74B5"/>
    <w:rsid w:val="00CF3E2E"/>
    <w:rsid w:val="00D82F45"/>
    <w:rsid w:val="00D849A2"/>
    <w:rsid w:val="00DF7E97"/>
    <w:rsid w:val="00E40013"/>
    <w:rsid w:val="00E51157"/>
    <w:rsid w:val="00ED4C91"/>
    <w:rsid w:val="00F54ED7"/>
    <w:rsid w:val="00FA0C70"/>
    <w:rsid w:val="00FC6608"/>
    <w:rsid w:val="00FF47AA"/>
    <w:rsid w:val="0F8B3F97"/>
    <w:rsid w:val="0F917454"/>
    <w:rsid w:val="1076316F"/>
    <w:rsid w:val="14CB719C"/>
    <w:rsid w:val="16F43FFD"/>
    <w:rsid w:val="1B485AE0"/>
    <w:rsid w:val="242E5133"/>
    <w:rsid w:val="286D6FF3"/>
    <w:rsid w:val="30181FFF"/>
    <w:rsid w:val="31261D83"/>
    <w:rsid w:val="34021CCA"/>
    <w:rsid w:val="3CE04AD3"/>
    <w:rsid w:val="3D2B1D15"/>
    <w:rsid w:val="443D3F0F"/>
    <w:rsid w:val="48C71D15"/>
    <w:rsid w:val="502F69CB"/>
    <w:rsid w:val="554E2297"/>
    <w:rsid w:val="6133194F"/>
    <w:rsid w:val="69635D09"/>
    <w:rsid w:val="76F420D1"/>
    <w:rsid w:val="793F061E"/>
    <w:rsid w:val="7C966FAD"/>
    <w:rsid w:val="7D777FC4"/>
    <w:rsid w:val="7DAA6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Text"/>
    <w:basedOn w:val="1"/>
    <w:next w:val="3"/>
    <w:qFormat/>
    <w:uiPriority w:val="0"/>
    <w:pPr>
      <w:widowControl/>
      <w:spacing w:after="120"/>
      <w:textAlignment w:val="baseline"/>
    </w:pPr>
  </w:style>
  <w:style w:type="paragraph" w:customStyle="1" w:styleId="3">
    <w:name w:val="BodyText1I"/>
    <w:basedOn w:val="2"/>
    <w:qFormat/>
    <w:uiPriority w:val="0"/>
    <w:pPr>
      <w:ind w:firstLine="420" w:firstLineChars="100"/>
    </w:pPr>
  </w:style>
  <w:style w:type="paragraph" w:styleId="4">
    <w:name w:val="Body Text"/>
    <w:basedOn w:val="1"/>
    <w:autoRedefine/>
    <w:qFormat/>
    <w:uiPriority w:val="0"/>
    <w:rPr>
      <w:sz w:val="24"/>
    </w:rPr>
  </w:style>
  <w:style w:type="paragraph" w:styleId="5">
    <w:name w:val="Plain Text"/>
    <w:basedOn w:val="1"/>
    <w:qFormat/>
    <w:uiPriority w:val="0"/>
    <w:pPr>
      <w:snapToGrid w:val="0"/>
      <w:spacing w:line="360" w:lineRule="auto"/>
    </w:pPr>
    <w:rPr>
      <w:rFonts w:ascii="宋体" w:hAnsi="宋体"/>
      <w:szCs w:val="20"/>
    </w:rPr>
  </w:style>
  <w:style w:type="paragraph" w:styleId="6">
    <w:name w:val="footer"/>
    <w:basedOn w:val="1"/>
    <w:link w:val="16"/>
    <w:autoRedefine/>
    <w:qFormat/>
    <w:uiPriority w:val="0"/>
    <w:pPr>
      <w:tabs>
        <w:tab w:val="center" w:pos="4153"/>
        <w:tab w:val="right" w:pos="8306"/>
      </w:tabs>
      <w:snapToGrid w:val="0"/>
      <w:jc w:val="left"/>
    </w:pPr>
    <w:rPr>
      <w:sz w:val="18"/>
      <w:szCs w:val="18"/>
    </w:rPr>
  </w:style>
  <w:style w:type="paragraph" w:styleId="7">
    <w:name w:val="header"/>
    <w:basedOn w:val="1"/>
    <w:link w:val="15"/>
    <w:uiPriority w:val="0"/>
    <w:pPr>
      <w:tabs>
        <w:tab w:val="center" w:pos="4153"/>
        <w:tab w:val="right" w:pos="8306"/>
      </w:tabs>
      <w:snapToGrid w:val="0"/>
      <w:jc w:val="center"/>
    </w:pPr>
    <w:rPr>
      <w:sz w:val="18"/>
      <w:szCs w:val="18"/>
    </w:rPr>
  </w:style>
  <w:style w:type="character" w:styleId="10">
    <w:name w:val="FollowedHyperlink"/>
    <w:basedOn w:val="9"/>
    <w:uiPriority w:val="0"/>
    <w:rPr>
      <w:color w:val="800080"/>
      <w:u w:val="none"/>
    </w:rPr>
  </w:style>
  <w:style w:type="character" w:styleId="11">
    <w:name w:val="Hyperlink"/>
    <w:basedOn w:val="9"/>
    <w:autoRedefine/>
    <w:qFormat/>
    <w:uiPriority w:val="0"/>
    <w:rPr>
      <w:color w:val="0000FF"/>
      <w:u w:val="none"/>
    </w:rPr>
  </w:style>
  <w:style w:type="paragraph" w:styleId="12">
    <w:name w:val="No Spacing"/>
    <w:basedOn w:val="1"/>
    <w:autoRedefine/>
    <w:qFormat/>
    <w:uiPriority w:val="0"/>
    <w:pPr>
      <w:widowControl/>
      <w:jc w:val="left"/>
    </w:pPr>
    <w:rPr>
      <w:kern w:val="0"/>
      <w:sz w:val="22"/>
      <w:szCs w:val="22"/>
      <w:lang w:eastAsia="en-US" w:bidi="en-US"/>
    </w:rPr>
  </w:style>
  <w:style w:type="paragraph" w:customStyle="1" w:styleId="13">
    <w:name w:val="No Spacing1"/>
    <w:basedOn w:val="1"/>
    <w:qFormat/>
    <w:uiPriority w:val="0"/>
    <w:pPr>
      <w:widowControl/>
      <w:jc w:val="left"/>
    </w:pPr>
    <w:rPr>
      <w:kern w:val="0"/>
      <w:sz w:val="22"/>
      <w:szCs w:val="22"/>
      <w:lang w:eastAsia="en-US"/>
    </w:rPr>
  </w:style>
  <w:style w:type="paragraph" w:customStyle="1" w:styleId="14">
    <w:name w:val="无间隔1"/>
    <w:basedOn w:val="1"/>
    <w:qFormat/>
    <w:uiPriority w:val="0"/>
    <w:pPr>
      <w:widowControl/>
      <w:jc w:val="left"/>
    </w:pPr>
    <w:rPr>
      <w:kern w:val="0"/>
      <w:sz w:val="22"/>
      <w:szCs w:val="22"/>
      <w:lang w:eastAsia="en-US" w:bidi="en-US"/>
    </w:rPr>
  </w:style>
  <w:style w:type="character" w:customStyle="1" w:styleId="15">
    <w:name w:val="页眉 字符"/>
    <w:basedOn w:val="9"/>
    <w:link w:val="7"/>
    <w:uiPriority w:val="0"/>
    <w:rPr>
      <w:rFonts w:ascii="Calibri" w:hAnsi="Calibri"/>
      <w:kern w:val="2"/>
      <w:sz w:val="18"/>
      <w:szCs w:val="18"/>
    </w:rPr>
  </w:style>
  <w:style w:type="character" w:customStyle="1" w:styleId="16">
    <w:name w:val="页脚 字符"/>
    <w:basedOn w:val="9"/>
    <w:link w:val="6"/>
    <w:uiPriority w:val="0"/>
    <w:rPr>
      <w:rFonts w:ascii="Calibri" w:hAnsi="Calibri"/>
      <w:kern w:val="2"/>
      <w:sz w:val="18"/>
      <w:szCs w:val="18"/>
    </w:rPr>
  </w:style>
  <w:style w:type="paragraph" w:styleId="1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7582</Words>
  <Characters>7931</Characters>
  <Lines>69</Lines>
  <Paragraphs>19</Paragraphs>
  <TotalTime>96</TotalTime>
  <ScaleCrop>false</ScaleCrop>
  <LinksUpToDate>false</LinksUpToDate>
  <CharactersWithSpaces>9244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2018-10-11T12:44:00Z</dcterms:created>
  <dc:creator>user</dc:creator>
  <cp:lastModifiedBy>这里是菜菜</cp:lastModifiedBy>
  <cp:lastPrinted>2019-07-17T02:33:00Z</cp:lastPrinted>
  <dcterms:modified xsi:type="dcterms:W3CDTF">2024-11-04T07:49:37Z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116EC826ED99444CBFA159251A57FC07_12</vt:lpwstr>
  </property>
</Properties>
</file>